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br/>
        <w:t>РОССИЙСКАЯ ФЕДЕРАЦИЯ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ИРКУТСКАЯ ОБЛАСТЬ</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ЗИМИНСКИЙ РАЙОН</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УСЛОНСКОЕ МУНИЦИПАЛЬНОЕ ОБРАЗОВАНИЕ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bdr w:val="none" w:sz="0" w:space="0" w:color="auto" w:frame="1"/>
        </w:rPr>
        <w:t>от  17 марта  2014 года                                                                                     № 17</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bdr w:val="none" w:sz="0" w:space="0" w:color="auto" w:frame="1"/>
        </w:rPr>
        <w:t>с. Услон</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right="-2"/>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i/>
          <w:iCs/>
          <w:color w:val="000000"/>
          <w:sz w:val="24"/>
          <w:szCs w:val="24"/>
        </w:rPr>
        <w:t>О передаче полномочий по осуществлению</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i/>
          <w:iCs/>
          <w:color w:val="000000"/>
          <w:sz w:val="24"/>
          <w:szCs w:val="24"/>
        </w:rPr>
        <w:t>внутреннего муниципального финансового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360" w:lineRule="atLeast"/>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В </w:t>
      </w:r>
      <w:r w:rsidRPr="00694984">
        <w:rPr>
          <w:rFonts w:ascii="Times New Roman" w:eastAsia="Times New Roman" w:hAnsi="Times New Roman" w:cs="Times New Roman"/>
          <w:color w:val="000000"/>
          <w:sz w:val="24"/>
          <w:szCs w:val="24"/>
          <w:bdr w:val="none" w:sz="0" w:space="0" w:color="auto" w:frame="1"/>
        </w:rPr>
        <w:t> </w:t>
      </w:r>
      <w:r w:rsidRPr="00694984">
        <w:rPr>
          <w:rFonts w:ascii="Times New Roman" w:eastAsia="Times New Roman" w:hAnsi="Times New Roman" w:cs="Times New Roman"/>
          <w:color w:val="000000"/>
          <w:sz w:val="24"/>
          <w:szCs w:val="24"/>
        </w:rPr>
        <w:t>целях обеспечения осуществления полномочий, возложенных на органы местного самоуправления по внутреннему муниципальному финансовому контролю, в</w:t>
      </w:r>
      <w:r w:rsidRPr="00694984">
        <w:rPr>
          <w:rFonts w:ascii="Times New Roman" w:eastAsia="Times New Roman" w:hAnsi="Times New Roman" w:cs="Times New Roman"/>
          <w:color w:val="000000"/>
          <w:sz w:val="24"/>
          <w:szCs w:val="24"/>
          <w:bdr w:val="none" w:sz="0" w:space="0" w:color="auto" w:frame="1"/>
        </w:rPr>
        <w:t> соответствии со ст.ст. 265, 269.2 Бюджетного кодекса Российской Федерации руководствуясь </w:t>
      </w:r>
      <w:r w:rsidRPr="00694984">
        <w:rPr>
          <w:rFonts w:ascii="Times New Roman" w:eastAsia="Times New Roman" w:hAnsi="Times New Roman" w:cs="Times New Roman"/>
          <w:color w:val="000000"/>
          <w:sz w:val="24"/>
          <w:szCs w:val="24"/>
        </w:rPr>
        <w:t>ст.ст. 23,46 Устава Услонского муниципального образования, администрация Услонского муниципального образования Зиминского района,</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468" w:lineRule="atLeast"/>
        <w:textAlignment w:val="baseline"/>
        <w:outlineLvl w:val="3"/>
        <w:rPr>
          <w:rFonts w:ascii="Times New Roman" w:eastAsia="Times New Roman" w:hAnsi="Times New Roman" w:cs="Times New Roman"/>
          <w:b/>
          <w:bCs/>
          <w:sz w:val="31"/>
          <w:szCs w:val="31"/>
        </w:rPr>
      </w:pPr>
      <w:r w:rsidRPr="00694984">
        <w:rPr>
          <w:rFonts w:ascii="Times New Roman" w:eastAsia="Times New Roman" w:hAnsi="Times New Roman" w:cs="Times New Roman"/>
          <w:sz w:val="31"/>
          <w:szCs w:val="31"/>
          <w:bdr w:val="none" w:sz="0" w:space="0" w:color="auto" w:frame="1"/>
        </w:rPr>
        <w:t>ПОСТАНОВЛЯЕТ:</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1. Передать полномочия по внутреннему муниципальному финансовому контролю, предусмотренные  статьей 269.2 Бюджетного кодекса Российской Федерации, Финансовому управлению Зиминского районного муниципального образования.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2. Заключить с Финансовым управлением Зиминского районного муниципального образования соглашение о передаче полномочий по осуществлению внутреннего муниципального финансового контроля в сфере бюджетных правоотношений в соответствии с п. 1 настоящего постановления.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lastRenderedPageBreak/>
        <w:t>3. Утвердить прилагаемый Порядок осуществления внутреннего муниципального финансового контроля в сфере бюджетных правоотношений </w:t>
      </w:r>
      <w:r w:rsidRPr="00694984">
        <w:rPr>
          <w:rFonts w:ascii="Times New Roman" w:eastAsia="Times New Roman" w:hAnsi="Times New Roman" w:cs="Times New Roman"/>
          <w:color w:val="000000"/>
          <w:sz w:val="24"/>
          <w:szCs w:val="24"/>
        </w:rPr>
        <w:t>Услонского </w:t>
      </w:r>
      <w:r w:rsidRPr="00694984">
        <w:rPr>
          <w:rFonts w:ascii="Times New Roman" w:eastAsia="Times New Roman" w:hAnsi="Times New Roman" w:cs="Times New Roman"/>
          <w:color w:val="000000"/>
          <w:sz w:val="24"/>
          <w:szCs w:val="24"/>
          <w:bdr w:val="none" w:sz="0" w:space="0" w:color="auto" w:frame="1"/>
        </w:rPr>
        <w:t>муниципального образования.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4.  Опубликовать настоящее постановление в средствах массовой информации и на официальном сайте администрации Услонского МО </w:t>
      </w:r>
      <w:hyperlink r:id="rId4" w:history="1">
        <w:r w:rsidRPr="00694984">
          <w:rPr>
            <w:rFonts w:ascii="Times New Roman" w:eastAsia="Times New Roman" w:hAnsi="Times New Roman" w:cs="Times New Roman"/>
            <w:color w:val="0000FF"/>
            <w:sz w:val="24"/>
            <w:szCs w:val="24"/>
            <w:u w:val="single"/>
            <w:lang w:val="en-US"/>
          </w:rPr>
          <w:t>www</w:t>
        </w:r>
        <w:r w:rsidRPr="00694984">
          <w:rPr>
            <w:rFonts w:ascii="Times New Roman" w:eastAsia="Times New Roman" w:hAnsi="Times New Roman" w:cs="Times New Roman"/>
            <w:color w:val="0000FF"/>
            <w:sz w:val="24"/>
            <w:szCs w:val="24"/>
            <w:u w:val="single"/>
          </w:rPr>
          <w:t>.</w:t>
        </w:r>
        <w:r w:rsidRPr="00694984">
          <w:rPr>
            <w:rFonts w:ascii="Times New Roman" w:eastAsia="Times New Roman" w:hAnsi="Times New Roman" w:cs="Times New Roman"/>
            <w:color w:val="0000FF"/>
            <w:sz w:val="24"/>
            <w:szCs w:val="24"/>
            <w:u w:val="single"/>
            <w:lang w:val="en-US"/>
          </w:rPr>
          <w:t>uslon</w:t>
        </w:r>
        <w:r w:rsidRPr="00694984">
          <w:rPr>
            <w:rFonts w:ascii="Times New Roman" w:eastAsia="Times New Roman" w:hAnsi="Times New Roman" w:cs="Times New Roman"/>
            <w:color w:val="0000FF"/>
            <w:sz w:val="24"/>
            <w:szCs w:val="24"/>
            <w:u w:val="single"/>
          </w:rPr>
          <w:t>-</w:t>
        </w:r>
        <w:r w:rsidRPr="00694984">
          <w:rPr>
            <w:rFonts w:ascii="Times New Roman" w:eastAsia="Times New Roman" w:hAnsi="Times New Roman" w:cs="Times New Roman"/>
            <w:color w:val="0000FF"/>
            <w:sz w:val="24"/>
            <w:szCs w:val="24"/>
            <w:u w:val="single"/>
            <w:lang w:val="en-US"/>
          </w:rPr>
          <w:t>adm</w:t>
        </w:r>
        <w:r w:rsidRPr="00694984">
          <w:rPr>
            <w:rFonts w:ascii="Times New Roman" w:eastAsia="Times New Roman" w:hAnsi="Times New Roman" w:cs="Times New Roman"/>
            <w:color w:val="0000FF"/>
            <w:sz w:val="24"/>
            <w:szCs w:val="24"/>
            <w:u w:val="single"/>
          </w:rPr>
          <w:t>.</w:t>
        </w:r>
        <w:r w:rsidRPr="00694984">
          <w:rPr>
            <w:rFonts w:ascii="Times New Roman" w:eastAsia="Times New Roman" w:hAnsi="Times New Roman" w:cs="Times New Roman"/>
            <w:color w:val="0000FF"/>
            <w:sz w:val="24"/>
            <w:szCs w:val="24"/>
            <w:u w:val="single"/>
            <w:lang w:val="en-US"/>
          </w:rPr>
          <w:t>ru</w:t>
        </w:r>
      </w:hyperlink>
      <w:r w:rsidRPr="00694984">
        <w:rPr>
          <w:rFonts w:ascii="Times New Roman" w:eastAsia="Times New Roman" w:hAnsi="Times New Roman" w:cs="Times New Roman"/>
          <w:color w:val="000000"/>
          <w:sz w:val="24"/>
          <w:szCs w:val="24"/>
          <w:bdr w:val="none" w:sz="0" w:space="0" w:color="auto" w:frame="1"/>
        </w:rPr>
        <w:t>.</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5. Настоящее постановление вступает в силу с момента его подписания.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6"/>
          <w:szCs w:val="26"/>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6"/>
          <w:szCs w:val="26"/>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И.о. главы администрации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Услонского </w:t>
      </w:r>
      <w:r w:rsidRPr="00694984">
        <w:rPr>
          <w:rFonts w:ascii="Times New Roman" w:eastAsia="Times New Roman" w:hAnsi="Times New Roman" w:cs="Times New Roman"/>
          <w:color w:val="000000"/>
          <w:sz w:val="24"/>
          <w:szCs w:val="24"/>
          <w:bdr w:val="none" w:sz="0" w:space="0" w:color="auto" w:frame="1"/>
        </w:rPr>
        <w:t>муниципального образования                                А.С. Диагенова</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left="5103"/>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18"/>
          <w:szCs w:val="18"/>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18"/>
          <w:szCs w:val="18"/>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Приложение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к постановлению администрации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Услонского муниципального образования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от 17.03.2014 № 17</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FF0000"/>
          <w:sz w:val="24"/>
          <w:szCs w:val="24"/>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b/>
          <w:bCs/>
          <w:color w:val="000000"/>
          <w:sz w:val="20"/>
        </w:rPr>
        <w:t>ПОРЯДОК</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b/>
          <w:bCs/>
          <w:color w:val="000000"/>
          <w:sz w:val="20"/>
        </w:rPr>
        <w:t>осуществления внутреннего муниципального финансового контроля в сфере бюджетных правоотношений Услонского муниципального образования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I. Общие положения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xml:space="preserve">1. Настоящий Порядок осуществления внутреннего муниципального финансового контроля в сфере бюджетных правоотношений Услонского муниципального образованияопределяет порядок осуществления полномочий органами внутреннего муниципального финансового контроля (далее – орган муниципального </w:t>
      </w:r>
      <w:r w:rsidRPr="00694984">
        <w:rPr>
          <w:rFonts w:ascii="Times New Roman" w:eastAsia="Times New Roman" w:hAnsi="Times New Roman" w:cs="Times New Roman"/>
          <w:color w:val="000000"/>
          <w:sz w:val="20"/>
          <w:szCs w:val="20"/>
          <w:bdr w:val="none" w:sz="0" w:space="0" w:color="auto" w:frame="1"/>
        </w:rPr>
        <w:lastRenderedPageBreak/>
        <w:t>контроля) по внутреннему муниципальному контролю в финансово-бюджетной сфере (далее - деятельность по контролю) во исполнение части 3 статьи 269.2 Бюджетного кодекса Российской Федерации.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 Плановые контрольные мероприятия осуществляются в соответствии с планом контрольных мероприятий, который утверждается органом муниципального контроля по согласованию с администрацией Услонского муниципального образования Зиминского района (далее – администрация муниципального образования).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 Внеплановые контрольные мероприятия осуществляются на основании решения руководителя (заместителя руководителя) органа муниципального контроля, принятого в связи с поступлением обращений (поручений) главы Услонского муниципального образования, правоохранительных органов, депутатских запросов, обращений иных государственных (муниципальных) органов, граждан и организаций.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Порядок принятия решения о назначении внеплановых контрольных мероприятий устанавливается административным регламентом органа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 Орган муниципального контроля при осуществлении деятельности по контролю в финансово-бюджетной сфере осуществляет</w:t>
      </w:r>
      <w:bookmarkStart w:id="0" w:name="Par41"/>
      <w:bookmarkEnd w:id="0"/>
      <w:r w:rsidRPr="00694984">
        <w:rPr>
          <w:rFonts w:ascii="Times New Roman" w:eastAsia="Times New Roman" w:hAnsi="Times New Roman" w:cs="Times New Roman"/>
          <w:color w:val="000000"/>
          <w:sz w:val="20"/>
          <w:szCs w:val="20"/>
          <w:bdr w:val="none" w:sz="0" w:space="0" w:color="auto" w:frame="1"/>
        </w:rPr>
        <w:t> полномочия по внутреннему муниципальному финансовому контролю в сфере бюджетных правоотношений.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bookmarkStart w:id="1" w:name="Par42"/>
      <w:bookmarkEnd w:id="1"/>
      <w:r w:rsidRPr="00694984">
        <w:rPr>
          <w:rFonts w:ascii="Times New Roman" w:eastAsia="Times New Roman" w:hAnsi="Times New Roman" w:cs="Times New Roman"/>
          <w:color w:val="000000"/>
          <w:sz w:val="20"/>
          <w:szCs w:val="20"/>
          <w:bdr w:val="none" w:sz="0" w:space="0" w:color="auto" w:frame="1"/>
        </w:rPr>
        <w:t>7. Объектами контроля в финансово-бюджетной сфере являются: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главные распорядители (распорядители, получатели) средств бюджета Услонского муниципального образования (далее –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главные распорядители (распорядители) и получатели бюджетных средств,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муниципальные учреждения.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bookmarkStart w:id="2" w:name="Par60"/>
      <w:bookmarkEnd w:id="2"/>
      <w:r w:rsidRPr="00694984">
        <w:rPr>
          <w:rFonts w:ascii="Times New Roman" w:eastAsia="Times New Roman" w:hAnsi="Times New Roman" w:cs="Times New Roman"/>
          <w:color w:val="000000"/>
          <w:sz w:val="20"/>
          <w:szCs w:val="20"/>
          <w:bdr w:val="none" w:sz="0" w:space="0" w:color="auto" w:frame="1"/>
        </w:rPr>
        <w:t>8. Должностными лицами органа муниципального контроля, осуществляющими контроль в финансово-бюджетной сфере, являются: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руководитель органа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заместители руководителя органа муниципального контроля, к компетенции которых относятся вопросы осуществления муниципального финансового контроля в финансово-бюджетной сфере;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иные служащие органа муниципального контроля, уполномоченные на участие в проведении контрольных мероприятий в соответствии с приказом  руководителя (заместителя руководителя) органа муниципального контроля, включаемые в состав проверочной (ревизионной) группы.</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9. Должностные лица, указанные в пункте 8 настоящего Порядка, имеют право:</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lastRenderedPageBreak/>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при осуществлении выездных проверок (ревизий) беспрепятственно по предъявлении копии приказа руководителя (заместителя руководителя) органа муниципального контроля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е) подготавливать и направлять в администрацию муниципального образования документы, необходимые для обращения в суд с исковым заявлением о возмещении ущерба, причиненного Услонскому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10. Должностные лица, указанные в пункте 8 настоящего Порядка, обязаны:</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соблюдать требования нормативных правовых актов в установленной сфере деятельности;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проводить контрольные мероприятия в соответствии с приказом руководителя (заместителя руководителя) органа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г) знакомить руководителя или уполномоченное должностное лицо объекта контроля (далее - представитель объекта контроля) с копией приказа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11.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12.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xml:space="preserve">14. Все документы, составляемые должностными лицами органа муниципального контроля в рамках контрольного мероприятия, приобщаются к материалам контрольного мероприятия, учитываются и </w:t>
      </w:r>
      <w:r w:rsidRPr="00694984">
        <w:rPr>
          <w:rFonts w:ascii="Times New Roman" w:eastAsia="Times New Roman" w:hAnsi="Times New Roman" w:cs="Times New Roman"/>
          <w:color w:val="000000"/>
          <w:sz w:val="20"/>
          <w:szCs w:val="20"/>
          <w:bdr w:val="none" w:sz="0" w:space="0" w:color="auto" w:frame="1"/>
        </w:rPr>
        <w:lastRenderedPageBreak/>
        <w:t>хранятся в установленном порядке, в том числе с применением автоматизированной информационной системы.</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15.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17.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руководителя (заместителя руководителя) органа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18. Обследования могут проводиться в рамках камеральных и выездных проверок (ревизий) в соответствии с настоящим Порядком.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19. Руководитель органа муниципального контроля в целях реализации положений настоящего Порядка утверждает правовые (локальные) акты, устанавливающие распределение обязанностей, полномочий и ответственность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должностных лиц, а также условий для возникновения конфликта интересов.</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20.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91"/>
      <w:bookmarkEnd w:id="3"/>
      <w:r w:rsidRPr="00694984">
        <w:rPr>
          <w:rFonts w:ascii="Times New Roman" w:eastAsia="Times New Roman" w:hAnsi="Times New Roman" w:cs="Times New Roman"/>
          <w:color w:val="000000"/>
          <w:sz w:val="20"/>
          <w:szCs w:val="20"/>
          <w:bdr w:val="none" w:sz="0" w:space="0" w:color="auto" w:frame="1"/>
        </w:rPr>
        <w:t>II. Требования к планированию деятельности по контролю</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21. Составление плана контрольных мероприятий органа муниципального контроля осуществляется с соблюдением следующих условий: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обеспечение равномерности нагрузки на должностных лиц органа муниципального контроля, принимающие участие в контрольных мероприятиях;</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22. Отбор контрольных мероприятий при формировании плана контрольных мероприятий осуществляется исходя из следующих критериев:</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оценка состояния внутреннего финансового контроля и аудита в отношении объекта контроля, полученная в результате проведения органом муниципального контроля анализа осуществления главными распорядителями бюджетных средств, главными администраторами бюджетных средств внутреннего финансового контроля и внутреннего финансового аудита;</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lastRenderedPageBreak/>
        <w:t>в) длительность периода, прошедшего с момента проведения идентичного контрольного мероприятия органом государственного (муниципального) финансового контроля (в случае, если указанный период превышает 3 года, данный критерий имеет наивысший приоритет);</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г) информация о наличии признаков нарушений, поступившая от Министерства финансов Иркутской области, Управления Федерального казначейства по Иркутской области, органов внешнего государственного (муниципального) финансового контроля, а также выявленная по результатам анализа данных единой информационной системы в сфере закупок.</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24. Формирование плана контрольных мероприятий органа муниципального контроля осуществляется с учетом информации о планируемых (проводимых) государственными (муниципальными) органами идентичных контрольных мероприятиях в целях исключения дублирования деятельности по контролю.</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целях настоящего Порядка под идентичным контрольным мероприятием понимается контрольное мероприятие, в рамках которого государственными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 w:name="Par107"/>
      <w:bookmarkEnd w:id="4"/>
      <w:r w:rsidRPr="00694984">
        <w:rPr>
          <w:rFonts w:ascii="Times New Roman" w:eastAsia="Times New Roman" w:hAnsi="Times New Roman" w:cs="Times New Roman"/>
          <w:color w:val="000000"/>
          <w:sz w:val="20"/>
          <w:szCs w:val="20"/>
          <w:bdr w:val="none" w:sz="0" w:space="0" w:color="auto" w:frame="1"/>
        </w:rPr>
        <w:t>III. Требования к проведению контрольных мероприятий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26. Контрольное мероприятие проводится на основании приказа руководителя (заместителя руководителя) органа муниципального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27. Решение о приостановлении проведения контрольного мероприятия принимается руководителем (заместителем руководителя) органа муниципального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28.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29. Решение о приостановлении (возобновлении) проведения контрольного мероприятия оформляется приказом руководителя (заместителя руководителя) органа муниципального контроля. Копия решения о приостановлении (возобновлении) проведения контрольного мероприятия направляется в адрес объекта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15"/>
      <w:bookmarkEnd w:id="5"/>
      <w:r w:rsidRPr="00694984">
        <w:rPr>
          <w:rFonts w:ascii="Times New Roman" w:eastAsia="Times New Roman" w:hAnsi="Times New Roman" w:cs="Times New Roman"/>
          <w:color w:val="000000"/>
          <w:sz w:val="20"/>
          <w:szCs w:val="20"/>
          <w:bdr w:val="none" w:sz="0" w:space="0" w:color="auto" w:frame="1"/>
        </w:rPr>
        <w:t>Проведение обследования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lastRenderedPageBreak/>
        <w:t>30. При проведении обследования осуществляются анализ и оценка состояния сферы деятельности объекта контроля, определенной приказом руководителя (заместителя руководителя) органа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32.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33. По результатам проведения обследования оформляется заключение, которое подписывается должностным лицом, проводившим обследование и руководителем (заместителем руководителя) органа муниципального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34. По итогам проведения обследования руководитель (заместитель руководителя) органа муниципального контроля может назначить проведение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24"/>
      <w:bookmarkEnd w:id="6"/>
      <w:r w:rsidRPr="00694984">
        <w:rPr>
          <w:rFonts w:ascii="Times New Roman" w:eastAsia="Times New Roman" w:hAnsi="Times New Roman" w:cs="Times New Roman"/>
          <w:color w:val="000000"/>
          <w:sz w:val="20"/>
          <w:szCs w:val="20"/>
          <w:bdr w:val="none" w:sz="0" w:space="0" w:color="auto" w:frame="1"/>
        </w:rPr>
        <w:t>Проведение камеральной проверки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35. Камеральная проверка проводится по месту нахождения органа муниципального контроля, в том числе на основании бюджетной (бухгалтерской) отчетности и иных документов, представленных по запросам органа муниципального контроля, а также информации, документов и материалов, полученных в ходе встречных проверок.</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36. Камеральная проверка проводится должностным лицом, указанным в пункте 8 настоящего Порядка, в течение 30 рабочих дней со дня получения от объекта контроля информации, документов и материалов, представленных по запросу органа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37. При проведении камеральной проверки в срок ее проведения не засчитываются периоды времени с даты отправки запроса органом муниципального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38. При проведении камеральных проверок по решению руководителя проверочной (ревизионной) группы может быть проведено обследование.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39. По результатам камеральной проверки оформляется акт, который подписывается должностным лицом, проводившим проверку и руководителем (заместителем руководителя) органа муниципального контроля не позднее последнего дня срока проведения камеральной проверки.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40.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41.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42. По результатам проведения камеральной проверки руководитель (заместитель руководителя) органа муниципального контроля принимает решение: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lastRenderedPageBreak/>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об отсутствии оснований для применения мер принуждения;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о проведении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7" w:name="Par139"/>
      <w:bookmarkEnd w:id="7"/>
      <w:r w:rsidRPr="00694984">
        <w:rPr>
          <w:rFonts w:ascii="Times New Roman" w:eastAsia="Times New Roman" w:hAnsi="Times New Roman" w:cs="Times New Roman"/>
          <w:color w:val="000000"/>
          <w:sz w:val="20"/>
          <w:szCs w:val="20"/>
          <w:bdr w:val="none" w:sz="0" w:space="0" w:color="auto" w:frame="1"/>
        </w:rPr>
        <w:t>Проведение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43. Выездная проверка (ревизия) проводится по месту нахождения объекта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44. Срок проведения выездной проверки (ревизии) составляет не более 30 рабочих дней.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45. Руководитель (заместитель руководителя) органа муниципального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46.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 по форме, утверждаемой органом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47. Руководитель (заместитель руководителя) органа муниципального контроля на основании мотивированного обращения руководителя проверочной (ревизионной) группы может назначить:</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проведение обследования;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проведение встречной проверки.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48. По результатам обследования оформляется заключение, которое прилагается к материалам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bookmarkStart w:id="8" w:name="Par154"/>
      <w:bookmarkEnd w:id="8"/>
      <w:r w:rsidRPr="00694984">
        <w:rPr>
          <w:rFonts w:ascii="Times New Roman" w:eastAsia="Times New Roman" w:hAnsi="Times New Roman" w:cs="Times New Roman"/>
          <w:color w:val="000000"/>
          <w:sz w:val="20"/>
          <w:szCs w:val="20"/>
          <w:bdr w:val="none" w:sz="0" w:space="0" w:color="auto" w:frame="1"/>
        </w:rPr>
        <w:t>49.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50. Проведение выездной проверки (ревизии) может быть приостановлено руководителем (заместителем руководителя) органа муниципального контроля на основании мотивированного обращения руководителя проверочной (ревизионной) группы:</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на период проведения встречной проверки и (или) обследования;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на период организации и проведения экспертиз;</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lastRenderedPageBreak/>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г) на период исполнения запросов, направленных в компетентные государственные (муниципальные) органы;</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е) при необходимости обследования имущества и (или) документов, находящихся не по месту нахождения объекта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51. На время приостановления проведения выездной проверки (ревизии) течение ее срока прерывается.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52. Руководитель (заместитель руководителя) органа муниципального контроля, принявший решение о приостановлении проведения выездной проверки (ревизии), в течение 3 рабочих дней со дня его принятия: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письменно извещает объект контроля о приостановлении проведения проверки и о причинах приостановления;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53. Руководитель (заместитель руководителя) органа муниципального контроля в течение 3 рабочих дней со дня получения сведений об устранении причин приостановления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принимает решение о возобновлении проведения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информирует о возобновлении проведения выездной проверки (ревизии) объект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54. После окончания контрольных действий, предусмотренных пунктом 49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55. По результатам выездной проверки (ревизии) оформляется акт, который должен быть подписан должностным лицом, проводившим проверку и руководителем (заместителем руководителя) органа муниципального контроля в течение 10 рабочих дней, исчисляемых со дня, следующего за днем подписания справки о завершении контрольных действий.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56.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57.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58.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59. По результатам проведения выездной проверки (ревизии) руководитель (заместитель руководителя) органа муниципального контроля принимает решение:</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о применении мер принуждения;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lastRenderedPageBreak/>
        <w:t>б) об отсутствии оснований для применения мер принуждения;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9" w:name="Par180"/>
      <w:bookmarkEnd w:id="9"/>
      <w:r w:rsidRPr="00694984">
        <w:rPr>
          <w:rFonts w:ascii="Times New Roman" w:eastAsia="Times New Roman" w:hAnsi="Times New Roman" w:cs="Times New Roman"/>
          <w:color w:val="000000"/>
          <w:sz w:val="20"/>
          <w:szCs w:val="20"/>
          <w:bdr w:val="none" w:sz="0" w:space="0" w:color="auto" w:frame="1"/>
        </w:rPr>
        <w:t>Реализация результатов проведения контрольных мероприятий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60. При осуществлении полномочий по внутреннему муниципальному финансовому контролю в сфере бюджетных правоотношений орган муниципального контроля направляет:</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Услонскому муниципальному образованию;</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в) уведомления о применении бюджетных мер принуждения.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61. При установлении по результатам проведения контрольного мероприятия нарушений бюджетного законодательства Российской Федерации руководитель (заместитель руководителя) органа муниципального контроля принимает решение о применении бюджетной меры (бюджетных мер) принуждения.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62. Применение бюджетных мер принуждения осуществляется в соответствии с законодательством Российской Федерации.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63.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64. Отмена представлений и предписаний органа муниципального контроля осуществляется в судебном порядке. Отмена представлений и предписаний органа муниципального контроля также осуществляется ее руководителем (заместителем руководителя) по результатам обжалования решений, действий (бездействия) должностных лиц органа муниципального контроля, осуществления мероприятий внутреннего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65.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66. В случае неисполнения предписания о возмещении ущерба, причиненного Услонскому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муниципального контроля подготавливает и направляет в администрацию муниципального образования документы, необходимые для обращения в суд с исковым заявлением по возмещению объектом контроля, должностными лицами которого допущено указанное нарушение, ущерба, причиненного Услонскому муниципальному образованию.</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67.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lastRenderedPageBreak/>
        <w:t>68.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органом муниципального контроля.</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0" w:name="Par199"/>
      <w:bookmarkEnd w:id="10"/>
      <w:r w:rsidRPr="00694984">
        <w:rPr>
          <w:rFonts w:ascii="Times New Roman" w:eastAsia="Times New Roman" w:hAnsi="Times New Roman" w:cs="Times New Roman"/>
          <w:color w:val="000000"/>
          <w:sz w:val="20"/>
          <w:szCs w:val="20"/>
          <w:bdr w:val="none" w:sz="0" w:space="0" w:color="auto" w:frame="1"/>
        </w:rPr>
        <w:t>IV. Требования к составлению и представлению отчетности</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о результатах проведения контрольных мероприятий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69.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муниципального контроля ежегодно составляет отчет.</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70. В состав отчета органа муниципального контроля включается информация о результатах проведения контрольных мероприятий.</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71. Отчет органа муниципального контроля подписывается ее руководителем и направляется в администрацию Услонского муниципального образования до 1 марта года, следующего за отчетным.</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694984">
        <w:rPr>
          <w:rFonts w:ascii="Calibri" w:eastAsia="Times New Roman" w:hAnsi="Calibri" w:cs="Calibri"/>
          <w:color w:val="000000"/>
          <w:sz w:val="20"/>
          <w:szCs w:val="20"/>
          <w:bdr w:val="none" w:sz="0" w:space="0" w:color="auto" w:frame="1"/>
        </w:rPr>
        <w:t> </w:t>
      </w:r>
    </w:p>
    <w:p w:rsidR="00694984" w:rsidRPr="00694984" w:rsidRDefault="00694984" w:rsidP="00694984">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4"/>
          <w:szCs w:val="24"/>
        </w:rPr>
        <w:t> </w:t>
      </w:r>
    </w:p>
    <w:p w:rsidR="00694984" w:rsidRPr="00694984" w:rsidRDefault="00694984" w:rsidP="0069498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4984">
        <w:rPr>
          <w:rFonts w:ascii="Times New Roman" w:eastAsia="Times New Roman" w:hAnsi="Times New Roman" w:cs="Times New Roman"/>
          <w:color w:val="000000"/>
          <w:sz w:val="20"/>
          <w:szCs w:val="20"/>
          <w:bdr w:val="none" w:sz="0" w:space="0" w:color="auto" w:frame="1"/>
        </w:rPr>
        <w:t> </w:t>
      </w:r>
    </w:p>
    <w:p w:rsidR="00D51675" w:rsidRDefault="00D51675"/>
    <w:sectPr w:rsidR="00D51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4984"/>
    <w:rsid w:val="00694984"/>
    <w:rsid w:val="00D51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49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4984"/>
    <w:rPr>
      <w:rFonts w:ascii="Times New Roman" w:eastAsia="Times New Roman" w:hAnsi="Times New Roman" w:cs="Times New Roman"/>
      <w:b/>
      <w:bCs/>
      <w:sz w:val="24"/>
      <w:szCs w:val="24"/>
    </w:rPr>
  </w:style>
  <w:style w:type="paragraph" w:styleId="a3">
    <w:name w:val="Normal (Web)"/>
    <w:basedOn w:val="a"/>
    <w:uiPriority w:val="99"/>
    <w:semiHidden/>
    <w:unhideWhenUsed/>
    <w:rsid w:val="006949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94984"/>
    <w:rPr>
      <w:i/>
      <w:iCs/>
    </w:rPr>
  </w:style>
  <w:style w:type="character" w:styleId="a5">
    <w:name w:val="Hyperlink"/>
    <w:basedOn w:val="a0"/>
    <w:uiPriority w:val="99"/>
    <w:semiHidden/>
    <w:unhideWhenUsed/>
    <w:rsid w:val="00694984"/>
    <w:rPr>
      <w:color w:val="0000FF"/>
      <w:u w:val="single"/>
    </w:rPr>
  </w:style>
  <w:style w:type="character" w:styleId="a6">
    <w:name w:val="Strong"/>
    <w:basedOn w:val="a0"/>
    <w:uiPriority w:val="22"/>
    <w:qFormat/>
    <w:rsid w:val="00694984"/>
    <w:rPr>
      <w:b/>
      <w:bCs/>
    </w:rPr>
  </w:style>
</w:styles>
</file>

<file path=word/webSettings.xml><?xml version="1.0" encoding="utf-8"?>
<w:webSettings xmlns:r="http://schemas.openxmlformats.org/officeDocument/2006/relationships" xmlns:w="http://schemas.openxmlformats.org/wordprocessingml/2006/main">
  <w:divs>
    <w:div w:id="1670911438">
      <w:bodyDiv w:val="1"/>
      <w:marLeft w:val="0"/>
      <w:marRight w:val="0"/>
      <w:marTop w:val="0"/>
      <w:marBottom w:val="0"/>
      <w:divBdr>
        <w:top w:val="none" w:sz="0" w:space="0" w:color="auto"/>
        <w:left w:val="none" w:sz="0" w:space="0" w:color="auto"/>
        <w:bottom w:val="none" w:sz="0" w:space="0" w:color="auto"/>
        <w:right w:val="none" w:sz="0" w:space="0" w:color="auto"/>
      </w:divBdr>
      <w:divsChild>
        <w:div w:id="98470442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4317</Words>
  <Characters>24608</Characters>
  <Application>Microsoft Office Word</Application>
  <DocSecurity>0</DocSecurity>
  <Lines>205</Lines>
  <Paragraphs>57</Paragraphs>
  <ScaleCrop>false</ScaleCrop>
  <Company>Microsoft</Company>
  <LinksUpToDate>false</LinksUpToDate>
  <CharactersWithSpaces>28868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2019-11-11T12:23:00Z</dcterms:created>
  <dcterms:modified xsi:type="dcterms:W3CDTF">2019-11-11T12:23:00Z</dcterms:modified>
</cp:coreProperties>
</file>