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F" w:rsidRPr="00886EAF" w:rsidRDefault="00886EAF" w:rsidP="00886EAF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7555"/>
          <w:kern w:val="36"/>
          <w:sz w:val="32"/>
          <w:szCs w:val="32"/>
        </w:rPr>
      </w:pPr>
      <w:r w:rsidRPr="00886EAF">
        <w:rPr>
          <w:rFonts w:ascii="Times New Roman" w:eastAsia="Times New Roman" w:hAnsi="Times New Roman" w:cs="Times New Roman"/>
          <w:b/>
          <w:bCs/>
          <w:color w:val="4D7555"/>
          <w:kern w:val="36"/>
          <w:sz w:val="32"/>
          <w:szCs w:val="32"/>
        </w:rPr>
        <w:t>Памятка по пожарной безопасности при использовании пиротехнических изделий</w:t>
      </w:r>
    </w:p>
    <w:p w:rsidR="00886EAF" w:rsidRPr="00886EAF" w:rsidRDefault="00886EAF" w:rsidP="00886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886EAF" w:rsidRPr="00886EAF" w:rsidRDefault="00886EAF" w:rsidP="00886EA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пиротехнических средств необходимо помнить и строго соблюдать следующие меры предосторожности: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 (помещение, открытое место и т.д.), срок годности изделия, способ утилизации, а также знак того, что изделие сертифицировано.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необходимо внимательно прочитать инструкцию и точно выполнять ее требования.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вскрывать пиротехнические изделия.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Пиротехнические изделия нельзя хранить вне упаковки, в которой они были проданы. Совершенно недопустимо носить их в кармане.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убедиться, что срок годности не истек. После трех лет хранения пиротехническая продукция может стать смертельно опасной.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пользоваться пиротехническими изделиями дома, запускать фейерверки с балконов.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Запальный шнур должен быть не менее 20 мм.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К любому пиротехническому изделию нельзя подходить раньше чем через 2 минуты после окончания его работы.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уничтожать непригодные изделия в костре. Для утилизации пиротехнической продукции необходимо залить ее водой на 2 часа и только после этого выбросить вместе с обычным мусором.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 применять пиротехнические изделия на крышах строений, балконах, лоджиях, выступающих частях фасадов зданий (сооружений).</w:t>
      </w:r>
    </w:p>
    <w:p w:rsidR="00886EAF" w:rsidRPr="00886EAF" w:rsidRDefault="00886EAF" w:rsidP="00886EAF">
      <w:pPr>
        <w:numPr>
          <w:ilvl w:val="0"/>
          <w:numId w:val="2"/>
        </w:numPr>
        <w:shd w:val="clear" w:color="auto" w:fill="FFFFFF"/>
        <w:spacing w:after="0" w:line="240" w:lineRule="auto"/>
        <w:ind w:left="0" w:righ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EA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применять пиротехнические изделия при сильном, порывистом ветре.</w:t>
      </w:r>
    </w:p>
    <w:p w:rsidR="001F3BD1" w:rsidRPr="00886EAF" w:rsidRDefault="00886EAF" w:rsidP="00886EA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886EAF">
        <w:rPr>
          <w:rFonts w:ascii="inherit" w:eastAsia="Times New Roman" w:hAnsi="inherit" w:cs="Times New Roman"/>
          <w:color w:val="000000"/>
          <w:sz w:val="20"/>
          <w:szCs w:val="20"/>
        </w:rPr>
        <w:t> </w:t>
      </w:r>
    </w:p>
    <w:sectPr w:rsidR="001F3BD1" w:rsidRPr="0088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125"/>
    <w:multiLevelType w:val="multilevel"/>
    <w:tmpl w:val="0E2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7F6"/>
    <w:multiLevelType w:val="multilevel"/>
    <w:tmpl w:val="072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86EAF"/>
    <w:rsid w:val="001F3BD1"/>
    <w:rsid w:val="0088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86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9" w:color="CCCCCC"/>
            <w:right w:val="none" w:sz="0" w:space="0" w:color="auto"/>
          </w:divBdr>
          <w:divsChild>
            <w:div w:id="203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7022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Дюгаева Анна Сергеевна</dc:creator>
  <cp:keywords/>
  <dc:description/>
  <cp:lastModifiedBy>Дюгаева Анна Сергеевна</cp:lastModifiedBy>
  <cp:revision>3</cp:revision>
  <dcterms:created xsi:type="dcterms:W3CDTF">2021-12-10T07:20:00Z</dcterms:created>
  <dcterms:modified xsi:type="dcterms:W3CDTF">2021-12-10T07:28:00Z</dcterms:modified>
</cp:coreProperties>
</file>