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Услонского муниципального образования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771195" w:rsidRDefault="00771195" w:rsidP="00771195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771195" w:rsidRDefault="00771195" w:rsidP="00771195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771195" w:rsidRDefault="00771195" w:rsidP="00771195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от </w:t>
      </w:r>
      <w:r w:rsidR="00352C1D">
        <w:rPr>
          <w:bCs/>
        </w:rPr>
        <w:t>02</w:t>
      </w:r>
      <w:r>
        <w:rPr>
          <w:bCs/>
        </w:rPr>
        <w:t>.</w:t>
      </w:r>
      <w:r w:rsidR="00352C1D">
        <w:rPr>
          <w:bCs/>
        </w:rPr>
        <w:t>06</w:t>
      </w:r>
      <w:r w:rsidR="00802040">
        <w:rPr>
          <w:bCs/>
        </w:rPr>
        <w:t>.</w:t>
      </w:r>
      <w:r>
        <w:rPr>
          <w:bCs/>
        </w:rPr>
        <w:t xml:space="preserve">2023 года                                                  с. Услон                                                          № </w:t>
      </w:r>
      <w:r w:rsidR="003F3E01">
        <w:rPr>
          <w:bCs/>
        </w:rPr>
        <w:t xml:space="preserve"> 47</w:t>
      </w:r>
    </w:p>
    <w:p w:rsidR="00771195" w:rsidRDefault="00771195" w:rsidP="00771195">
      <w:pPr>
        <w:spacing w:after="0" w:line="240" w:lineRule="auto"/>
      </w:pPr>
      <w:r>
        <w:t> 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>территории Услонского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Зиминского района»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Услонского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r>
        <w:rPr>
          <w:color w:val="000000" w:themeColor="text1"/>
          <w:kern w:val="2"/>
        </w:rPr>
        <w:t>Услонского муниципального образования Зиминского района</w:t>
      </w:r>
      <w:r>
        <w:rPr>
          <w:bCs/>
          <w:color w:val="000000" w:themeColor="text1"/>
          <w:kern w:val="2"/>
        </w:rPr>
        <w:t>, администрация Услонского муниципального образования Зиминского района,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E13E9" w:rsidRDefault="00AE13E9" w:rsidP="00AE13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Услонского муниципального образования Зиминского района», </w:t>
      </w:r>
      <w:proofErr w:type="gramStart"/>
      <w:r>
        <w:rPr>
          <w:rFonts w:ascii="Times New Roman CYR" w:hAnsi="Times New Roman CYR" w:cs="Times New Roman CYR"/>
        </w:rPr>
        <w:t>утвержденную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t>постановлением администрации Услонского муниципального образования Зиминского района от 30 декабря 2021 года № 115</w:t>
      </w:r>
      <w:r>
        <w:rPr>
          <w:rFonts w:ascii="Times New Roman CYR" w:hAnsi="Times New Roman CYR" w:cs="Times New Roman CYR"/>
        </w:rPr>
        <w:t>:</w:t>
      </w:r>
    </w:p>
    <w:p w:rsidR="00771195" w:rsidRDefault="00771195" w:rsidP="0077119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>
        <w:rPr>
          <w:szCs w:val="24"/>
        </w:rPr>
        <w:t>«Объемы и источники финансирования муниципальной программы» ПАСПОРТА муниципальной программы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>Обеспечение пожарной безопасности на территории Услонского муниципального образования Зиминского района»</w:t>
      </w:r>
      <w:bookmarkStart w:id="0" w:name="_GoBack"/>
      <w:bookmarkEnd w:id="0"/>
      <w:r>
        <w:rPr>
          <w:bCs/>
          <w:szCs w:val="24"/>
          <w:bdr w:val="none" w:sz="0" w:space="0" w:color="auto" w:frame="1"/>
        </w:rPr>
        <w:t xml:space="preserve">изложить в новой редакции: </w:t>
      </w:r>
    </w:p>
    <w:p w:rsidR="00771195" w:rsidRDefault="00771195" w:rsidP="00771195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6378"/>
      </w:tblGrid>
      <w:tr w:rsidR="00771195" w:rsidTr="00771195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95" w:rsidRDefault="0077119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70"/>
              <w:gridCol w:w="2627"/>
              <w:gridCol w:w="1843"/>
            </w:tblGrid>
            <w:tr w:rsidR="00771195">
              <w:trPr>
                <w:trHeight w:val="688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AE13E9">
                    <w:rPr>
                      <w:bCs/>
                      <w:color w:val="000000"/>
                      <w:szCs w:val="24"/>
                    </w:rPr>
                    <w:t>3222</w:t>
                  </w:r>
                  <w:r>
                    <w:rPr>
                      <w:bCs/>
                      <w:color w:val="000000"/>
                      <w:szCs w:val="24"/>
                    </w:rPr>
                    <w:t>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AE13E9">
                    <w:rPr>
                      <w:bCs/>
                      <w:color w:val="000000"/>
                      <w:szCs w:val="24"/>
                    </w:rPr>
                    <w:t>3</w:t>
                  </w:r>
                  <w:r>
                    <w:rPr>
                      <w:bCs/>
                      <w:color w:val="000000"/>
                      <w:szCs w:val="24"/>
                    </w:rPr>
                    <w:t> </w:t>
                  </w:r>
                  <w:r w:rsidR="00AE13E9">
                    <w:rPr>
                      <w:bCs/>
                      <w:color w:val="000000"/>
                      <w:szCs w:val="24"/>
                    </w:rPr>
                    <w:t>222</w:t>
                  </w:r>
                  <w:r>
                    <w:rPr>
                      <w:bCs/>
                      <w:color w:val="000000"/>
                      <w:szCs w:val="24"/>
                    </w:rPr>
                    <w:t>,05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B400B4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450258,00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B400B4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450258,00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</w:t>
                  </w:r>
                  <w:r w:rsidR="00AE13E9">
                    <w:rPr>
                      <w:b/>
                      <w:bCs/>
                      <w:color w:val="000000"/>
                      <w:szCs w:val="24"/>
                    </w:rPr>
                    <w:t> </w:t>
                  </w:r>
                  <w:r w:rsidR="00B400B4">
                    <w:rPr>
                      <w:b/>
                      <w:bCs/>
                      <w:color w:val="000000"/>
                      <w:szCs w:val="24"/>
                    </w:rPr>
                    <w:t>138815,55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</w:t>
                  </w:r>
                  <w:r w:rsidR="00B400B4">
                    <w:rPr>
                      <w:b/>
                      <w:bCs/>
                      <w:color w:val="000000"/>
                      <w:szCs w:val="24"/>
                    </w:rPr>
                    <w:t>138815,55</w:t>
                  </w:r>
                </w:p>
              </w:tc>
            </w:tr>
          </w:tbl>
          <w:p w:rsidR="00771195" w:rsidRDefault="00771195">
            <w:pPr>
              <w:spacing w:after="0"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</w:rPr>
        <w:t>1.2. Пункт 5 «</w:t>
      </w:r>
      <w:r>
        <w:rPr>
          <w:szCs w:val="24"/>
        </w:rPr>
        <w:t>Сроки реализации и ресурсное обеспечение муниципальной программы»</w:t>
      </w:r>
      <w:r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B400B4" w:rsidRDefault="00B400B4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>
        <w:rPr>
          <w:szCs w:val="24"/>
        </w:rPr>
        <w:lastRenderedPageBreak/>
        <w:t>Срок реализации муниципальной программы рассчитан на период 2021 – 2023 годов.</w:t>
      </w: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2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1503"/>
        <w:gridCol w:w="1297"/>
        <w:gridCol w:w="1416"/>
        <w:gridCol w:w="1984"/>
      </w:tblGrid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год</w:t>
            </w:r>
          </w:p>
        </w:tc>
      </w:tr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Pr="00AE13E9" w:rsidRDefault="00AE13E9">
            <w:pPr>
              <w:spacing w:after="0"/>
              <w:jc w:val="center"/>
              <w:rPr>
                <w:color w:val="000000"/>
                <w:szCs w:val="24"/>
              </w:rPr>
            </w:pPr>
            <w:r w:rsidRPr="00AE13E9">
              <w:rPr>
                <w:bCs/>
                <w:color w:val="000000"/>
                <w:szCs w:val="24"/>
              </w:rPr>
              <w:t>1 </w:t>
            </w:r>
            <w:r w:rsidR="00B400B4">
              <w:rPr>
                <w:bCs/>
                <w:color w:val="000000"/>
                <w:szCs w:val="24"/>
              </w:rPr>
              <w:t>138815,55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AE13E9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B400B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450258,00</w:t>
            </w:r>
          </w:p>
        </w:tc>
      </w:tr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Pr="00AE13E9" w:rsidRDefault="00AE13E9">
            <w:pPr>
              <w:spacing w:after="0"/>
              <w:jc w:val="center"/>
              <w:rPr>
                <w:color w:val="000000"/>
                <w:szCs w:val="24"/>
              </w:rPr>
            </w:pPr>
            <w:r w:rsidRPr="00AE13E9">
              <w:rPr>
                <w:bCs/>
                <w:color w:val="000000"/>
                <w:szCs w:val="24"/>
              </w:rPr>
              <w:t>1 </w:t>
            </w:r>
            <w:r w:rsidR="00B400B4">
              <w:rPr>
                <w:bCs/>
                <w:color w:val="000000"/>
                <w:szCs w:val="24"/>
              </w:rPr>
              <w:t>138815,55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AE13E9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B400B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450258,00</w:t>
            </w:r>
          </w:p>
        </w:tc>
      </w:tr>
    </w:tbl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2. Установить, что в ходе реализации муниципальной программы «Обеспечение пожарной безопасности на территории   Услонского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Услонского муниципального образования.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Услонского</w:t>
      </w: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       О.А. Сухарев</w:t>
      </w: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0" w:line="252" w:lineRule="auto"/>
        <w:ind w:firstLine="708"/>
        <w:rPr>
          <w:bCs/>
          <w:szCs w:val="24"/>
        </w:rPr>
        <w:sectPr w:rsidR="00771195">
          <w:pgSz w:w="11906" w:h="16838"/>
          <w:pgMar w:top="567" w:right="567" w:bottom="567" w:left="1134" w:header="709" w:footer="709" w:gutter="0"/>
          <w:cols w:space="720"/>
        </w:sectPr>
      </w:pPr>
    </w:p>
    <w:p w:rsidR="00771195" w:rsidRDefault="00771195" w:rsidP="00771195">
      <w:pPr>
        <w:spacing w:after="0" w:line="252" w:lineRule="auto"/>
        <w:ind w:firstLine="708"/>
        <w:rPr>
          <w:bCs/>
          <w:szCs w:val="24"/>
        </w:rPr>
      </w:pPr>
    </w:p>
    <w:p w:rsidR="00771195" w:rsidRDefault="00771195" w:rsidP="00771195">
      <w:pPr>
        <w:tabs>
          <w:tab w:val="left" w:pos="532"/>
        </w:tabs>
        <w:jc w:val="center"/>
        <w:rPr>
          <w:bCs/>
          <w:szCs w:val="24"/>
        </w:rPr>
      </w:pPr>
      <w:r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771195" w:rsidRDefault="00771195" w:rsidP="00771195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/>
      </w:tblPr>
      <w:tblGrid>
        <w:gridCol w:w="568"/>
        <w:gridCol w:w="4425"/>
        <w:gridCol w:w="3120"/>
        <w:gridCol w:w="2094"/>
        <w:gridCol w:w="1276"/>
        <w:gridCol w:w="1417"/>
        <w:gridCol w:w="1875"/>
      </w:tblGrid>
      <w:tr w:rsidR="00771195" w:rsidTr="00771195">
        <w:trPr>
          <w:trHeight w:val="43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Объем финансирования</w:t>
            </w:r>
          </w:p>
          <w:p w:rsidR="00771195" w:rsidRDefault="00771195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в т.ч. планируемое привлечение из:</w:t>
            </w:r>
          </w:p>
        </w:tc>
      </w:tr>
      <w:tr w:rsidR="00771195" w:rsidTr="00771195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771195" w:rsidTr="00771195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9</w:t>
            </w:r>
          </w:p>
        </w:tc>
      </w:tr>
      <w:tr w:rsidR="00771195" w:rsidTr="00771195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УслонскогомуниципальногообразованияЗиминского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Повышение уровня защищенности населения и объектов экономики от пожаров на территории Услонского муниципального образования</w:t>
            </w:r>
          </w:p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Зиминского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Услонского муниципального образования</w:t>
            </w:r>
          </w:p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Pr="00AE13E9" w:rsidRDefault="00AE13E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13E9">
              <w:rPr>
                <w:b/>
                <w:bCs/>
                <w:color w:val="000000"/>
                <w:sz w:val="18"/>
                <w:szCs w:val="18"/>
              </w:rPr>
              <w:t>1 </w:t>
            </w:r>
            <w:r w:rsidR="00B400B4">
              <w:rPr>
                <w:b/>
                <w:bCs/>
                <w:color w:val="000000"/>
                <w:sz w:val="18"/>
                <w:szCs w:val="18"/>
              </w:rPr>
              <w:t>138815,55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E13E9">
              <w:rPr>
                <w:b/>
                <w:bCs/>
                <w:color w:val="000000"/>
                <w:sz w:val="18"/>
                <w:szCs w:val="18"/>
              </w:rPr>
              <w:t>1 </w:t>
            </w:r>
            <w:r w:rsidR="00B400B4">
              <w:rPr>
                <w:b/>
                <w:bCs/>
                <w:color w:val="000000"/>
                <w:sz w:val="18"/>
                <w:szCs w:val="18"/>
              </w:rPr>
              <w:t>138815,55</w:t>
            </w:r>
          </w:p>
        </w:tc>
      </w:tr>
      <w:tr w:rsidR="00771195" w:rsidTr="00771195">
        <w:trPr>
          <w:trHeight w:val="7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771195" w:rsidTr="00771195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</w:tr>
      <w:tr w:rsidR="00771195" w:rsidTr="00771195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B400B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450258,00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B400B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450258,00</w:t>
            </w:r>
          </w:p>
        </w:tc>
      </w:tr>
      <w:tr w:rsidR="00771195" w:rsidTr="00771195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</w:pPr>
            <w:r>
              <w:t>1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rPr>
                <w:rFonts w:eastAsia="Calibri"/>
                <w:color w:val="000000" w:themeColor="text1"/>
              </w:rPr>
              <w:t>Приобретение и установка 1 (одной) сирены звукового оповещения в целях оповещения жителей населенных пунктов Услонского муниципального образования Зиминского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</w:tr>
      <w:tr w:rsidR="00771195" w:rsidTr="00771195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771195" w:rsidTr="00771195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t xml:space="preserve">Техническое обслуживание </w:t>
            </w:r>
            <w:r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>
              <w:t>и замена приборов</w:t>
            </w:r>
            <w:r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534D6E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97.8pt,89.5pt" to="340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<v:stroke joinstyle="miter"/>
                </v:line>
              </w:pict>
            </w:r>
            <w:r w:rsidR="00771195">
              <w:rPr>
                <w:bCs/>
              </w:rPr>
              <w:t xml:space="preserve">Администрация Услонского муниципального </w:t>
            </w:r>
            <w:r w:rsidR="00771195">
              <w:rPr>
                <w:bCs/>
              </w:rPr>
              <w:lastRenderedPageBreak/>
              <w:t>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352C1D">
              <w:rPr>
                <w:b/>
                <w:color w:val="000000" w:themeColor="text1"/>
              </w:rPr>
              <w:t>55992,00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355 992,00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126 924,00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126 924,00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</w:tr>
      <w:tr w:rsidR="00771195" w:rsidTr="00771195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3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B400B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B400B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95" w:rsidRDefault="00771195">
            <w:pPr>
              <w:spacing w:after="0"/>
              <w:jc w:val="right"/>
            </w:pPr>
          </w:p>
          <w:p w:rsidR="00771195" w:rsidRDefault="00771195">
            <w:pPr>
              <w:spacing w:after="0"/>
              <w:jc w:val="center"/>
            </w:pPr>
            <w:r>
              <w:t>4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105 518,00</w:t>
            </w:r>
          </w:p>
        </w:tc>
      </w:tr>
      <w:tr w:rsidR="00771195" w:rsidTr="00771195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95" w:rsidRDefault="00771195">
            <w:pPr>
              <w:spacing w:after="0"/>
              <w:rPr>
                <w:color w:val="000000" w:themeColor="text1"/>
              </w:rPr>
            </w:pPr>
          </w:p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5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771195" w:rsidRDefault="00771195">
            <w:pPr>
              <w:spacing w:after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образования Зиминского </w:t>
            </w:r>
            <w:r>
              <w:rPr>
                <w:bCs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576 298,05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576 298,05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376 298,05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6C40DA" w:rsidP="006C40D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376 298,05</w:t>
            </w:r>
          </w:p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ind w:right="-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</w:tbl>
    <w:p w:rsidR="00771195" w:rsidRDefault="00771195" w:rsidP="007711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771195" w:rsidRDefault="00771195" w:rsidP="00771195"/>
    <w:p w:rsidR="00764395" w:rsidRDefault="00764395"/>
    <w:sectPr w:rsidR="00764395" w:rsidSect="00771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95"/>
    <w:rsid w:val="000376A8"/>
    <w:rsid w:val="00127398"/>
    <w:rsid w:val="00352C1D"/>
    <w:rsid w:val="003E2D40"/>
    <w:rsid w:val="003F3E01"/>
    <w:rsid w:val="00534D6E"/>
    <w:rsid w:val="006C40DA"/>
    <w:rsid w:val="00764395"/>
    <w:rsid w:val="00771195"/>
    <w:rsid w:val="00802040"/>
    <w:rsid w:val="00A64D72"/>
    <w:rsid w:val="00AE13E9"/>
    <w:rsid w:val="00B400B4"/>
    <w:rsid w:val="00C559A1"/>
    <w:rsid w:val="00D4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95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1195"/>
  </w:style>
  <w:style w:type="paragraph" w:styleId="a4">
    <w:name w:val="No Spacing"/>
    <w:link w:val="a3"/>
    <w:uiPriority w:val="1"/>
    <w:qFormat/>
    <w:rsid w:val="007711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195"/>
    <w:pPr>
      <w:ind w:left="720"/>
      <w:contextualSpacing/>
    </w:pPr>
  </w:style>
  <w:style w:type="paragraph" w:customStyle="1" w:styleId="ConsPlusNormal">
    <w:name w:val="ConsPlusNormal"/>
    <w:rsid w:val="0077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771195"/>
  </w:style>
  <w:style w:type="character" w:styleId="a6">
    <w:name w:val="Emphasis"/>
    <w:basedOn w:val="a0"/>
    <w:uiPriority w:val="20"/>
    <w:qFormat/>
    <w:rsid w:val="007711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UslonN2</cp:lastModifiedBy>
  <cp:revision>8</cp:revision>
  <cp:lastPrinted>2023-06-02T08:28:00Z</cp:lastPrinted>
  <dcterms:created xsi:type="dcterms:W3CDTF">2023-02-10T03:55:00Z</dcterms:created>
  <dcterms:modified xsi:type="dcterms:W3CDTF">2023-06-02T08:30:00Z</dcterms:modified>
</cp:coreProperties>
</file>