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ЗИМИНСКИЙ РАЙОН</w:t>
      </w:r>
    </w:p>
    <w:p w:rsidR="009B68D0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68D0" w:rsidRPr="004904B3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04B3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9B68D0" w:rsidRPr="004904B3" w:rsidRDefault="009B68D0" w:rsidP="009B68D0">
      <w:pPr>
        <w:ind w:left="284"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Услонского</w:t>
      </w:r>
      <w:r w:rsidRPr="004904B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B68D0" w:rsidRPr="00C82708" w:rsidRDefault="009B68D0" w:rsidP="009B68D0">
      <w:pPr>
        <w:pStyle w:val="3"/>
        <w:ind w:left="284" w:right="283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C82708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П О С Т А Н О В Л Е Н И Е </w:t>
      </w:r>
    </w:p>
    <w:p w:rsidR="009B68D0" w:rsidRDefault="009B68D0" w:rsidP="009B68D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B68D0" w:rsidRPr="004904B3" w:rsidRDefault="009B68D0" w:rsidP="009B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B32B35">
        <w:rPr>
          <w:rFonts w:ascii="Times New Roman" w:eastAsia="Calibri" w:hAnsi="Times New Roman" w:cs="Times New Roman"/>
          <w:sz w:val="24"/>
          <w:szCs w:val="24"/>
        </w:rPr>
        <w:t>09.11.</w:t>
      </w:r>
      <w:r>
        <w:rPr>
          <w:rFonts w:ascii="Times New Roman" w:eastAsia="Calibri" w:hAnsi="Times New Roman" w:cs="Times New Roman"/>
          <w:sz w:val="24"/>
          <w:szCs w:val="24"/>
        </w:rPr>
        <w:t>2022 год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       с. </w:t>
      </w:r>
      <w:r>
        <w:rPr>
          <w:rFonts w:ascii="Times New Roman" w:eastAsia="Calibri" w:hAnsi="Times New Roman" w:cs="Times New Roman"/>
          <w:sz w:val="24"/>
          <w:szCs w:val="24"/>
        </w:rPr>
        <w:t>Услон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2B3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96C2B">
        <w:rPr>
          <w:rFonts w:ascii="Times New Roman" w:eastAsia="Calibri" w:hAnsi="Times New Roman" w:cs="Times New Roman"/>
          <w:sz w:val="24"/>
          <w:szCs w:val="24"/>
        </w:rPr>
        <w:t>№</w:t>
      </w:r>
      <w:r w:rsidR="00463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B35">
        <w:rPr>
          <w:rFonts w:ascii="Times New Roman" w:eastAsia="Calibri" w:hAnsi="Times New Roman" w:cs="Times New Roman"/>
          <w:sz w:val="24"/>
          <w:szCs w:val="24"/>
        </w:rPr>
        <w:t>113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CC16C2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должностном</w:t>
      </w:r>
    </w:p>
    <w:p w:rsidR="00CC16C2" w:rsidRDefault="00CC16C2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администрации Услонского</w:t>
      </w:r>
    </w:p>
    <w:p w:rsidR="00CC16C2" w:rsidRDefault="00CC16C2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 ответственного</w:t>
      </w:r>
    </w:p>
    <w:p w:rsidR="00CC16C2" w:rsidRDefault="00CC16C2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профилактику коррупционных и иных </w:t>
      </w:r>
    </w:p>
    <w:p w:rsidR="00CC16C2" w:rsidRDefault="00CC16C2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Pr="00776EE4" w:rsidRDefault="00776EE4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E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</w:t>
      </w:r>
      <w:r w:rsidR="009B68D0" w:rsidRPr="00776EE4">
        <w:rPr>
          <w:rFonts w:ascii="Times New Roman" w:hAnsi="Times New Roman" w:cs="Times New Roman"/>
          <w:sz w:val="24"/>
          <w:szCs w:val="24"/>
        </w:rPr>
        <w:t>, статьями 23, 46 Устава Услонского муниципального образования, администрация Услонского муниципального образования Зиминского района</w:t>
      </w:r>
    </w:p>
    <w:p w:rsidR="00892AAF" w:rsidRDefault="00892AAF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AF" w:rsidRDefault="00892AAF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EE4" w:rsidRPr="00776EE4" w:rsidRDefault="00776EE4" w:rsidP="00776EE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4">
        <w:rPr>
          <w:rFonts w:ascii="Times New Roman" w:hAnsi="Times New Roman" w:cs="Times New Roman"/>
          <w:sz w:val="24"/>
          <w:szCs w:val="24"/>
        </w:rPr>
        <w:t xml:space="preserve"> Утвердить Положение о должностном лице администрации </w:t>
      </w:r>
      <w:r w:rsidR="00696ED7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776EE4">
        <w:rPr>
          <w:rFonts w:ascii="Times New Roman" w:hAnsi="Times New Roman" w:cs="Times New Roman"/>
          <w:sz w:val="24"/>
          <w:szCs w:val="24"/>
        </w:rPr>
        <w:t xml:space="preserve">, ответственном за профилактику коррупционных и иных правонарушений (прилагается). </w:t>
      </w:r>
    </w:p>
    <w:p w:rsidR="00776EE4" w:rsidRDefault="00776EE4" w:rsidP="00776EE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опубликования.</w:t>
      </w:r>
    </w:p>
    <w:p w:rsidR="00776EE4" w:rsidRDefault="009B68D0" w:rsidP="00776EE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«Интернет».</w:t>
      </w:r>
    </w:p>
    <w:p w:rsidR="00776EE4" w:rsidRDefault="009B68D0" w:rsidP="00776EE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B68D0" w:rsidRPr="00776EE4" w:rsidRDefault="009B68D0" w:rsidP="00776EE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4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B68D0" w:rsidRDefault="009B68D0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4" w:rsidRDefault="00776EE4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4" w:rsidRDefault="00776EE4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4" w:rsidRDefault="00776EE4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4" w:rsidRDefault="009B68D0" w:rsidP="00776E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Услонского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F00693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</w:t>
      </w:r>
    </w:p>
    <w:p w:rsidR="00692D0D" w:rsidRDefault="00776EE4" w:rsidP="00776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Зиминского района                                                                                                  </w:t>
      </w:r>
      <w:r w:rsidR="009B68D0" w:rsidRPr="00F00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D0">
        <w:rPr>
          <w:rFonts w:ascii="Times New Roman" w:hAnsi="Times New Roman" w:cs="Times New Roman"/>
          <w:sz w:val="24"/>
          <w:szCs w:val="24"/>
        </w:rPr>
        <w:t>О.А. Сухарев</w:t>
      </w:r>
    </w:p>
    <w:p w:rsidR="00776EE4" w:rsidRDefault="00776EE4" w:rsidP="0077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EE4" w:rsidRDefault="00776EE4" w:rsidP="0077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B7" w:rsidRDefault="004630B7" w:rsidP="006052D4">
      <w:pPr>
        <w:pStyle w:val="Bodytext20"/>
        <w:shd w:val="clear" w:color="auto" w:fill="auto"/>
        <w:spacing w:before="0"/>
        <w:ind w:left="5245"/>
        <w:jc w:val="left"/>
        <w:rPr>
          <w:color w:val="000000"/>
          <w:sz w:val="24"/>
          <w:szCs w:val="24"/>
          <w:lang w:eastAsia="ru-RU" w:bidi="ru-RU"/>
        </w:rPr>
      </w:pPr>
    </w:p>
    <w:p w:rsidR="00776EE4" w:rsidRPr="006052D4" w:rsidRDefault="00776EE4" w:rsidP="006052D4">
      <w:pPr>
        <w:pStyle w:val="Bodytext20"/>
        <w:shd w:val="clear" w:color="auto" w:fill="auto"/>
        <w:spacing w:before="0"/>
        <w:ind w:left="5245"/>
        <w:jc w:val="left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6052D4" w:rsidRDefault="006052D4" w:rsidP="006052D4">
      <w:pPr>
        <w:pStyle w:val="Bodytext50"/>
        <w:shd w:val="clear" w:color="auto" w:fill="auto"/>
        <w:tabs>
          <w:tab w:val="left" w:pos="6132"/>
          <w:tab w:val="left" w:pos="7529"/>
        </w:tabs>
        <w:spacing w:before="0" w:after="0"/>
        <w:ind w:left="5245" w:hanging="142"/>
        <w:jc w:val="left"/>
        <w:rPr>
          <w:rStyle w:val="Bodytext5NotItalic"/>
          <w:sz w:val="24"/>
          <w:szCs w:val="24"/>
        </w:rPr>
      </w:pPr>
      <w:r>
        <w:rPr>
          <w:rStyle w:val="Bodytext5NotItalic"/>
          <w:sz w:val="24"/>
          <w:szCs w:val="24"/>
        </w:rPr>
        <w:t xml:space="preserve">   </w:t>
      </w:r>
      <w:r w:rsidR="00776EE4" w:rsidRPr="006052D4">
        <w:rPr>
          <w:rStyle w:val="Bodytext5NotItalic"/>
          <w:sz w:val="24"/>
          <w:szCs w:val="24"/>
        </w:rPr>
        <w:t xml:space="preserve">постановлением </w:t>
      </w:r>
      <w:r w:rsidR="00776EE4" w:rsidRPr="006052D4">
        <w:rPr>
          <w:i w:val="0"/>
          <w:color w:val="000000"/>
          <w:sz w:val="24"/>
          <w:szCs w:val="24"/>
          <w:lang w:eastAsia="ru-RU" w:bidi="ru-RU"/>
        </w:rPr>
        <w:t>админист</w:t>
      </w:r>
      <w:r w:rsidRPr="006052D4">
        <w:rPr>
          <w:i w:val="0"/>
          <w:color w:val="000000"/>
          <w:sz w:val="24"/>
          <w:szCs w:val="24"/>
          <w:lang w:eastAsia="ru-RU" w:bidi="ru-RU"/>
        </w:rPr>
        <w:t>рации Услонского муниципального образования от</w:t>
      </w:r>
      <w:r w:rsidR="00776EE4" w:rsidRPr="006052D4">
        <w:rPr>
          <w:rStyle w:val="Bodytext5NotItalic"/>
          <w:sz w:val="24"/>
          <w:szCs w:val="24"/>
        </w:rPr>
        <w:t xml:space="preserve"> «</w:t>
      </w:r>
      <w:r w:rsidR="00B32B35">
        <w:rPr>
          <w:rStyle w:val="Bodytext5NotItalic"/>
          <w:sz w:val="24"/>
          <w:szCs w:val="24"/>
        </w:rPr>
        <w:t>09</w:t>
      </w:r>
      <w:r w:rsidR="00776EE4" w:rsidRPr="006052D4">
        <w:rPr>
          <w:rStyle w:val="Bodytext5NotItalic"/>
          <w:sz w:val="24"/>
          <w:szCs w:val="24"/>
        </w:rPr>
        <w:t>»</w:t>
      </w:r>
      <w:r w:rsidRPr="006052D4">
        <w:rPr>
          <w:rStyle w:val="Bodytext5NotItalic"/>
          <w:sz w:val="24"/>
          <w:szCs w:val="24"/>
        </w:rPr>
        <w:t xml:space="preserve"> </w:t>
      </w:r>
      <w:r w:rsidR="00B32B35">
        <w:rPr>
          <w:rStyle w:val="Bodytext5NotItalic"/>
          <w:sz w:val="24"/>
          <w:szCs w:val="24"/>
        </w:rPr>
        <w:t xml:space="preserve">ноября </w:t>
      </w:r>
      <w:r w:rsidR="00776EE4" w:rsidRPr="006052D4">
        <w:rPr>
          <w:rStyle w:val="Bodytext5NotItalic"/>
          <w:sz w:val="24"/>
          <w:szCs w:val="24"/>
        </w:rPr>
        <w:t>20</w:t>
      </w:r>
      <w:r w:rsidRPr="006052D4">
        <w:rPr>
          <w:rStyle w:val="Bodytext5NotItalic"/>
          <w:sz w:val="24"/>
          <w:szCs w:val="24"/>
        </w:rPr>
        <w:t>22</w:t>
      </w:r>
      <w:r>
        <w:rPr>
          <w:rStyle w:val="Bodytext5NotItalic"/>
          <w:sz w:val="24"/>
          <w:szCs w:val="24"/>
        </w:rPr>
        <w:t xml:space="preserve"> </w:t>
      </w:r>
    </w:p>
    <w:p w:rsidR="00776EE4" w:rsidRPr="006052D4" w:rsidRDefault="00776EE4" w:rsidP="006052D4">
      <w:pPr>
        <w:pStyle w:val="Bodytext50"/>
        <w:shd w:val="clear" w:color="auto" w:fill="auto"/>
        <w:tabs>
          <w:tab w:val="left" w:pos="6132"/>
          <w:tab w:val="left" w:pos="7529"/>
        </w:tabs>
        <w:spacing w:before="0" w:after="604"/>
        <w:ind w:left="5245"/>
        <w:jc w:val="left"/>
        <w:rPr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6052D4">
        <w:rPr>
          <w:rStyle w:val="Bodytext5NotItalic"/>
          <w:sz w:val="24"/>
          <w:szCs w:val="24"/>
        </w:rPr>
        <w:t>№</w:t>
      </w:r>
      <w:r w:rsidR="006052D4" w:rsidRPr="006052D4">
        <w:rPr>
          <w:rStyle w:val="Bodytext5NotItalic"/>
          <w:sz w:val="24"/>
          <w:szCs w:val="24"/>
        </w:rPr>
        <w:t xml:space="preserve"> </w:t>
      </w:r>
      <w:r w:rsidR="00B32B35">
        <w:rPr>
          <w:rStyle w:val="Bodytext5NotItalic"/>
          <w:sz w:val="24"/>
          <w:szCs w:val="24"/>
        </w:rPr>
        <w:t>113</w:t>
      </w:r>
    </w:p>
    <w:p w:rsidR="00776EE4" w:rsidRPr="006052D4" w:rsidRDefault="00776EE4" w:rsidP="00776EE4">
      <w:pPr>
        <w:pStyle w:val="Heading10"/>
        <w:keepNext/>
        <w:keepLines/>
        <w:shd w:val="clear" w:color="auto" w:fill="auto"/>
        <w:spacing w:before="0" w:after="0" w:line="317" w:lineRule="exact"/>
        <w:rPr>
          <w:sz w:val="24"/>
          <w:szCs w:val="24"/>
        </w:rPr>
      </w:pPr>
      <w:bookmarkStart w:id="0" w:name="bookmark1"/>
      <w:r w:rsidRPr="006052D4">
        <w:rPr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776EE4" w:rsidRPr="006052D4" w:rsidRDefault="00776EE4" w:rsidP="00776EE4">
      <w:pPr>
        <w:pStyle w:val="Bodytext40"/>
        <w:shd w:val="clear" w:color="auto" w:fill="auto"/>
        <w:spacing w:before="0" w:after="0" w:line="317" w:lineRule="exact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 должностном лице администрации</w:t>
      </w:r>
      <w:r w:rsidRPr="006052D4">
        <w:rPr>
          <w:b w:val="0"/>
          <w:i/>
          <w:color w:val="000000"/>
          <w:sz w:val="24"/>
          <w:szCs w:val="24"/>
          <w:lang w:eastAsia="ru-RU" w:bidi="ru-RU"/>
        </w:rPr>
        <w:t xml:space="preserve"> </w:t>
      </w:r>
      <w:r w:rsidR="006052D4" w:rsidRPr="006052D4">
        <w:rPr>
          <w:rStyle w:val="Bodytext4Italic"/>
          <w:b/>
          <w:i w:val="0"/>
          <w:sz w:val="24"/>
          <w:szCs w:val="24"/>
        </w:rPr>
        <w:t>Услонского муниципального образования</w:t>
      </w:r>
      <w:r w:rsidRPr="006052D4">
        <w:rPr>
          <w:rStyle w:val="Bodytext4Italic"/>
          <w:b/>
          <w:i w:val="0"/>
          <w:sz w:val="24"/>
          <w:szCs w:val="24"/>
        </w:rPr>
        <w:t>,</w:t>
      </w:r>
      <w:r w:rsidRPr="006052D4">
        <w:rPr>
          <w:color w:val="000000"/>
          <w:sz w:val="24"/>
          <w:szCs w:val="24"/>
          <w:lang w:eastAsia="ru-RU" w:bidi="ru-RU"/>
        </w:rPr>
        <w:t xml:space="preserve"> ответственном за профилактику коррупционных и иных</w:t>
      </w:r>
    </w:p>
    <w:p w:rsidR="00776EE4" w:rsidRPr="006052D4" w:rsidRDefault="00776EE4" w:rsidP="00776EE4">
      <w:pPr>
        <w:pStyle w:val="Bodytext40"/>
        <w:shd w:val="clear" w:color="auto" w:fill="auto"/>
        <w:spacing w:before="0" w:after="330" w:line="317" w:lineRule="exact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правонарушений</w:t>
      </w:r>
    </w:p>
    <w:p w:rsidR="00776EE4" w:rsidRPr="006052D4" w:rsidRDefault="00776EE4" w:rsidP="00776EE4">
      <w:pPr>
        <w:pStyle w:val="Heading10"/>
        <w:keepNext/>
        <w:keepLines/>
        <w:shd w:val="clear" w:color="auto" w:fill="auto"/>
        <w:spacing w:before="0" w:after="299" w:line="280" w:lineRule="exact"/>
        <w:rPr>
          <w:sz w:val="24"/>
          <w:szCs w:val="24"/>
        </w:rPr>
      </w:pPr>
      <w:bookmarkStart w:id="1" w:name="bookmark2"/>
      <w:r w:rsidRPr="006052D4">
        <w:rPr>
          <w:color w:val="000000"/>
          <w:sz w:val="24"/>
          <w:szCs w:val="24"/>
          <w:lang w:eastAsia="ru-RU" w:bidi="ru-RU"/>
        </w:rPr>
        <w:t>Раздел 1. Общие положен</w:t>
      </w:r>
      <w:bookmarkStart w:id="2" w:name="_GoBack"/>
      <w:bookmarkEnd w:id="2"/>
      <w:r w:rsidRPr="006052D4">
        <w:rPr>
          <w:color w:val="000000"/>
          <w:sz w:val="24"/>
          <w:szCs w:val="24"/>
          <w:lang w:eastAsia="ru-RU" w:bidi="ru-RU"/>
        </w:rPr>
        <w:t>ия</w:t>
      </w:r>
      <w:bookmarkEnd w:id="1"/>
    </w:p>
    <w:p w:rsidR="00776EE4" w:rsidRPr="006052D4" w:rsidRDefault="00776EE4" w:rsidP="00776EE4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 xml:space="preserve">Настоящим Положением определяются правовое положение, основные задачи и функции должностного лица администрации </w:t>
      </w:r>
      <w:r w:rsidR="006052D4" w:rsidRPr="006052D4">
        <w:rPr>
          <w:rStyle w:val="Bodytext2Italic"/>
          <w:i w:val="0"/>
          <w:sz w:val="24"/>
          <w:szCs w:val="24"/>
        </w:rPr>
        <w:t>Услонского муниципального образования</w:t>
      </w:r>
      <w:r w:rsidRPr="006052D4">
        <w:rPr>
          <w:color w:val="000000"/>
          <w:sz w:val="24"/>
          <w:szCs w:val="24"/>
          <w:lang w:eastAsia="ru-RU" w:bidi="ru-RU"/>
        </w:rPr>
        <w:t xml:space="preserve"> (далее - администрация), ответственного за профилактику коррупционных и иных правонарушений (далее - должностное лицо).</w:t>
      </w:r>
    </w:p>
    <w:p w:rsidR="00776EE4" w:rsidRPr="004630B7" w:rsidRDefault="00776EE4" w:rsidP="00776EE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4630B7" w:rsidRPr="004630B7" w:rsidRDefault="00776EE4" w:rsidP="004630B7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firstLine="760"/>
        <w:rPr>
          <w:rStyle w:val="a8"/>
          <w:b w:val="0"/>
          <w:bCs w:val="0"/>
          <w:sz w:val="24"/>
          <w:szCs w:val="24"/>
        </w:rPr>
      </w:pPr>
      <w:r w:rsidRPr="004630B7">
        <w:rPr>
          <w:rStyle w:val="Bodytext5NotItalic"/>
          <w:rFonts w:eastAsiaTheme="minorHAnsi"/>
          <w:i w:val="0"/>
          <w:sz w:val="24"/>
          <w:szCs w:val="24"/>
        </w:rPr>
        <w:t xml:space="preserve">Обязанности должностного лица исполняет </w:t>
      </w:r>
      <w:r w:rsidR="006052D4" w:rsidRPr="004630B7">
        <w:rPr>
          <w:color w:val="000000" w:themeColor="text1"/>
          <w:sz w:val="24"/>
          <w:szCs w:val="24"/>
          <w:lang w:eastAsia="ru-RU" w:bidi="ru-RU"/>
        </w:rPr>
        <w:t>ведущий специалист</w:t>
      </w:r>
      <w:r w:rsidRPr="004630B7">
        <w:rPr>
          <w:color w:val="000000"/>
          <w:sz w:val="24"/>
          <w:szCs w:val="24"/>
          <w:lang w:eastAsia="ru-RU" w:bidi="ru-RU"/>
        </w:rPr>
        <w:t>.</w:t>
      </w:r>
      <w:r w:rsidRPr="004630B7">
        <w:rPr>
          <w:rStyle w:val="Bodytext5NotItalic"/>
          <w:rFonts w:eastAsiaTheme="minorHAnsi"/>
          <w:i w:val="0"/>
          <w:sz w:val="24"/>
          <w:szCs w:val="24"/>
        </w:rPr>
        <w:t xml:space="preserve"> Данные обязанности закреплены за ним в соответствии с </w:t>
      </w:r>
      <w:r w:rsidR="004630B7" w:rsidRPr="004630B7">
        <w:rPr>
          <w:color w:val="000000"/>
          <w:sz w:val="24"/>
          <w:szCs w:val="24"/>
          <w:lang w:eastAsia="ru-RU" w:bidi="ru-RU"/>
        </w:rPr>
        <w:t>распоряжением от 13 января 2022 года «</w:t>
      </w:r>
      <w:r w:rsidR="004630B7" w:rsidRPr="004630B7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Об утверждении новых должностных инструкций муниципальных служащих Услонского </w:t>
      </w:r>
    </w:p>
    <w:p w:rsidR="00776EE4" w:rsidRPr="004630B7" w:rsidRDefault="004630B7" w:rsidP="004630B7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муниципального образования Зиминского района</w:t>
      </w:r>
      <w:r w:rsidRPr="0046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76EE4" w:rsidRPr="0046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76EE4" w:rsidRPr="004630B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776EE4" w:rsidRPr="004630B7" w:rsidRDefault="00776EE4" w:rsidP="004630B7">
      <w:pPr>
        <w:pStyle w:val="Bodytext20"/>
        <w:shd w:val="clear" w:color="auto" w:fill="auto"/>
        <w:spacing w:before="0" w:after="333"/>
        <w:ind w:firstLine="760"/>
        <w:rPr>
          <w:color w:val="000000"/>
          <w:sz w:val="24"/>
          <w:szCs w:val="24"/>
          <w:lang w:eastAsia="ru-RU" w:bidi="ru-RU"/>
        </w:rPr>
      </w:pPr>
      <w:r w:rsidRPr="006052D4">
        <w:rPr>
          <w:color w:val="000000"/>
          <w:sz w:val="24"/>
          <w:szCs w:val="24"/>
          <w:lang w:eastAsia="ru-RU" w:bidi="ru-RU"/>
        </w:rPr>
        <w:t>Должностное лицо находится в непосредствен</w:t>
      </w:r>
      <w:r w:rsidR="004630B7">
        <w:rPr>
          <w:color w:val="000000"/>
          <w:sz w:val="24"/>
          <w:szCs w:val="24"/>
          <w:lang w:eastAsia="ru-RU" w:bidi="ru-RU"/>
        </w:rPr>
        <w:t>н</w:t>
      </w:r>
      <w:r w:rsidRPr="006052D4">
        <w:rPr>
          <w:color w:val="000000"/>
          <w:sz w:val="24"/>
          <w:szCs w:val="24"/>
          <w:lang w:eastAsia="ru-RU" w:bidi="ru-RU"/>
        </w:rPr>
        <w:t>ом подчинении главы администрации и несет персональную ответственность за свою деятельность.</w:t>
      </w:r>
    </w:p>
    <w:p w:rsidR="00776EE4" w:rsidRPr="006052D4" w:rsidRDefault="00776EE4" w:rsidP="00776EE4">
      <w:pPr>
        <w:pStyle w:val="Heading10"/>
        <w:keepNext/>
        <w:keepLines/>
        <w:shd w:val="clear" w:color="auto" w:fill="auto"/>
        <w:spacing w:before="0" w:after="332" w:line="280" w:lineRule="exact"/>
        <w:rPr>
          <w:sz w:val="24"/>
          <w:szCs w:val="24"/>
        </w:rPr>
      </w:pPr>
      <w:bookmarkStart w:id="3" w:name="bookmark3"/>
      <w:r w:rsidRPr="006052D4">
        <w:rPr>
          <w:color w:val="000000"/>
          <w:sz w:val="24"/>
          <w:szCs w:val="24"/>
          <w:lang w:eastAsia="ru-RU" w:bidi="ru-RU"/>
        </w:rPr>
        <w:t>Раздел 2. Основные задачи должностного лица</w:t>
      </w:r>
      <w:bookmarkEnd w:id="3"/>
    </w:p>
    <w:p w:rsidR="00776EE4" w:rsidRPr="006052D4" w:rsidRDefault="00776EE4" w:rsidP="00776EE4">
      <w:pPr>
        <w:pStyle w:val="Bodytext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80" w:lineRule="exact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Основными задачами должностного лица являются:</w:t>
      </w:r>
    </w:p>
    <w:p w:rsidR="00776EE4" w:rsidRPr="006052D4" w:rsidRDefault="00776EE4" w:rsidP="00776EE4">
      <w:pPr>
        <w:pStyle w:val="Bodytext20"/>
        <w:numPr>
          <w:ilvl w:val="0"/>
          <w:numId w:val="4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 xml:space="preserve"> формирование у муниципальных служащих нетерпимости к коррупционному поведению;</w:t>
      </w:r>
    </w:p>
    <w:p w:rsidR="00776EE4" w:rsidRPr="006052D4" w:rsidRDefault="00776EE4" w:rsidP="00776EE4">
      <w:pPr>
        <w:pStyle w:val="Bodytext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профилактика коррупционных правонарушений в администрации;</w:t>
      </w:r>
    </w:p>
    <w:p w:rsidR="00776EE4" w:rsidRPr="006052D4" w:rsidRDefault="00776EE4" w:rsidP="00776EE4">
      <w:pPr>
        <w:pStyle w:val="Bodytext20"/>
        <w:numPr>
          <w:ilvl w:val="0"/>
          <w:numId w:val="4"/>
        </w:numPr>
        <w:shd w:val="clear" w:color="auto" w:fill="auto"/>
        <w:tabs>
          <w:tab w:val="left" w:pos="109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 xml:space="preserve">разработка и принятие мер, направленных на обеспечение соблюдения муниципальными служащими запретов, ограничений и требований, установленных в целях </w:t>
      </w:r>
      <w:r w:rsidRPr="006052D4">
        <w:rPr>
          <w:color w:val="000000"/>
          <w:sz w:val="24"/>
          <w:szCs w:val="24"/>
          <w:lang w:eastAsia="ru-RU" w:bidi="ru-RU"/>
        </w:rPr>
        <w:lastRenderedPageBreak/>
        <w:t>противодействия коррупции;</w:t>
      </w:r>
    </w:p>
    <w:p w:rsidR="00776EE4" w:rsidRPr="006052D4" w:rsidRDefault="00776EE4" w:rsidP="00776EE4">
      <w:pPr>
        <w:pStyle w:val="Bodytext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осуществление контроля: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776EE4" w:rsidRPr="006052D4" w:rsidRDefault="00776EE4" w:rsidP="00776EE4">
      <w:pPr>
        <w:pStyle w:val="Bodytext20"/>
        <w:shd w:val="clear" w:color="auto" w:fill="auto"/>
        <w:tabs>
          <w:tab w:val="left" w:pos="1234"/>
          <w:tab w:val="left" w:pos="3226"/>
          <w:tab w:val="left" w:pos="9486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за</w:t>
      </w:r>
      <w:r w:rsidRPr="006052D4">
        <w:rPr>
          <w:color w:val="000000"/>
          <w:sz w:val="24"/>
          <w:szCs w:val="24"/>
          <w:lang w:eastAsia="ru-RU" w:bidi="ru-RU"/>
        </w:rPr>
        <w:tab/>
        <w:t>соблюдением</w:t>
      </w:r>
      <w:r w:rsidRPr="006052D4">
        <w:rPr>
          <w:color w:val="000000"/>
          <w:sz w:val="24"/>
          <w:szCs w:val="24"/>
          <w:lang w:eastAsia="ru-RU" w:bidi="ru-RU"/>
        </w:rPr>
        <w:tab/>
        <w:t>законодательства Российской Федерации</w:t>
      </w:r>
      <w:r w:rsidRPr="006052D4">
        <w:rPr>
          <w:color w:val="000000"/>
          <w:sz w:val="24"/>
          <w:szCs w:val="24"/>
          <w:lang w:eastAsia="ru-RU" w:bidi="ru-RU"/>
        </w:rPr>
        <w:tab/>
        <w:t>о</w:t>
      </w:r>
    </w:p>
    <w:p w:rsidR="00776EE4" w:rsidRPr="006052D4" w:rsidRDefault="00776EE4" w:rsidP="00776EE4">
      <w:pPr>
        <w:pStyle w:val="Bodytext20"/>
        <w:shd w:val="clear" w:color="auto" w:fill="auto"/>
        <w:spacing w:before="0" w:after="333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776EE4" w:rsidRPr="006052D4" w:rsidRDefault="00776EE4" w:rsidP="00776EE4">
      <w:pPr>
        <w:pStyle w:val="Heading10"/>
        <w:keepNext/>
        <w:keepLines/>
        <w:shd w:val="clear" w:color="auto" w:fill="auto"/>
        <w:spacing w:before="0" w:after="309" w:line="280" w:lineRule="exact"/>
        <w:rPr>
          <w:sz w:val="24"/>
          <w:szCs w:val="24"/>
        </w:rPr>
      </w:pPr>
      <w:bookmarkStart w:id="4" w:name="bookmark4"/>
      <w:r w:rsidRPr="006052D4">
        <w:rPr>
          <w:color w:val="000000"/>
          <w:sz w:val="24"/>
          <w:szCs w:val="24"/>
          <w:lang w:eastAsia="ru-RU" w:bidi="ru-RU"/>
        </w:rPr>
        <w:t>Раздел 3. Основные функции должностного лица</w:t>
      </w:r>
      <w:bookmarkEnd w:id="4"/>
    </w:p>
    <w:p w:rsidR="00776EE4" w:rsidRPr="006052D4" w:rsidRDefault="00776EE4" w:rsidP="00776EE4">
      <w:pPr>
        <w:pStyle w:val="Bodytext20"/>
        <w:numPr>
          <w:ilvl w:val="0"/>
          <w:numId w:val="3"/>
        </w:numPr>
        <w:shd w:val="clear" w:color="auto" w:fill="auto"/>
        <w:tabs>
          <w:tab w:val="left" w:pos="1080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Должностное лицо осуществляет следующие основные функции: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080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089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комиссии;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085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114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осуществление проверки: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111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анализ сведений: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776EE4" w:rsidRPr="006052D4" w:rsidRDefault="00776EE4" w:rsidP="00776EE4">
      <w:pPr>
        <w:pStyle w:val="Bodytext20"/>
        <w:shd w:val="clear" w:color="auto" w:fill="auto"/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262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262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организация в пределах своей компетенции антикоррупционного просвещения муниципальных служащих;</w:t>
      </w:r>
    </w:p>
    <w:p w:rsidR="00776EE4" w:rsidRPr="006052D4" w:rsidRDefault="00776EE4" w:rsidP="00776EE4">
      <w:pPr>
        <w:pStyle w:val="Bodytext20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776EE4" w:rsidRPr="006052D4" w:rsidRDefault="00776EE4" w:rsidP="00776EE4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В целях реализации своих функций должностное лицо: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262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262"/>
        </w:tabs>
        <w:spacing w:before="0"/>
        <w:ind w:firstLine="76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 xml:space="preserve">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Иркутской области, государственными органами Иркутской области, 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 xml:space="preserve"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</w:t>
      </w:r>
      <w:r w:rsidRPr="006052D4">
        <w:rPr>
          <w:color w:val="000000"/>
          <w:sz w:val="24"/>
          <w:szCs w:val="24"/>
          <w:lang w:eastAsia="ru-RU" w:bidi="ru-RU"/>
        </w:rPr>
        <w:lastRenderedPageBreak/>
        <w:t>материалам;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получает в пределах своей компетенции информацию от физических и юридических лиц (с их согласия);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081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076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Pr="006052D4">
        <w:rPr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6052D4">
        <w:rPr>
          <w:color w:val="000000"/>
          <w:sz w:val="24"/>
          <w:szCs w:val="24"/>
          <w:lang w:eastAsia="ru-RU" w:bidi="ru-RU"/>
        </w:rPr>
        <w:t>;</w:t>
      </w:r>
    </w:p>
    <w:p w:rsidR="00776EE4" w:rsidRPr="006052D4" w:rsidRDefault="00776EE4" w:rsidP="00776EE4">
      <w:pPr>
        <w:pStyle w:val="Bodytext20"/>
        <w:numPr>
          <w:ilvl w:val="0"/>
          <w:numId w:val="6"/>
        </w:numPr>
        <w:shd w:val="clear" w:color="auto" w:fill="auto"/>
        <w:tabs>
          <w:tab w:val="left" w:pos="1081"/>
        </w:tabs>
        <w:spacing w:before="0"/>
        <w:ind w:firstLine="740"/>
        <w:rPr>
          <w:sz w:val="24"/>
          <w:szCs w:val="24"/>
        </w:rPr>
      </w:pPr>
      <w:r w:rsidRPr="006052D4">
        <w:rPr>
          <w:color w:val="000000"/>
          <w:sz w:val="24"/>
          <w:szCs w:val="24"/>
          <w:lang w:eastAsia="ru-RU" w:bidi="ru-RU"/>
        </w:rPr>
        <w:t>проводит иные мероприятия, направленные на противодействие коррупции.</w:t>
      </w:r>
    </w:p>
    <w:p w:rsidR="00776EE4" w:rsidRPr="006052D4" w:rsidRDefault="00776EE4" w:rsidP="00776EE4">
      <w:pPr>
        <w:spacing w:after="0"/>
        <w:rPr>
          <w:sz w:val="24"/>
          <w:szCs w:val="24"/>
        </w:rPr>
      </w:pPr>
    </w:p>
    <w:sectPr w:rsidR="00776EE4" w:rsidRPr="006052D4" w:rsidSect="00692D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37" w:rsidRDefault="002F0637" w:rsidP="00776EE4">
      <w:pPr>
        <w:spacing w:after="0" w:line="240" w:lineRule="auto"/>
      </w:pPr>
      <w:r>
        <w:separator/>
      </w:r>
    </w:p>
  </w:endnote>
  <w:endnote w:type="continuationSeparator" w:id="0">
    <w:p w:rsidR="002F0637" w:rsidRDefault="002F0637" w:rsidP="0077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37" w:rsidRDefault="002F0637" w:rsidP="00776EE4">
      <w:pPr>
        <w:spacing w:after="0" w:line="240" w:lineRule="auto"/>
      </w:pPr>
      <w:r>
        <w:separator/>
      </w:r>
    </w:p>
  </w:footnote>
  <w:footnote w:type="continuationSeparator" w:id="0">
    <w:p w:rsidR="002F0637" w:rsidRDefault="002F0637" w:rsidP="00776EE4">
      <w:pPr>
        <w:spacing w:after="0" w:line="240" w:lineRule="auto"/>
      </w:pPr>
      <w:r>
        <w:continuationSeparator/>
      </w:r>
    </w:p>
  </w:footnote>
  <w:footnote w:id="1">
    <w:p w:rsidR="00776EE4" w:rsidRPr="006052D4" w:rsidRDefault="00776EE4" w:rsidP="00776EE4">
      <w:pPr>
        <w:rPr>
          <w:rFonts w:ascii="Times New Roman" w:hAnsi="Times New Roman" w:cs="Times New Roman"/>
          <w:sz w:val="16"/>
          <w:szCs w:val="16"/>
        </w:rPr>
      </w:pPr>
      <w:r w:rsidRPr="006052D4">
        <w:rPr>
          <w:rStyle w:val="Footnote0"/>
          <w:rFonts w:eastAsiaTheme="minorHAnsi"/>
          <w:vertAlign w:val="superscript"/>
        </w:rPr>
        <w:footnoteRef/>
      </w:r>
      <w:r w:rsidRPr="006052D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Для муниципальных образований, в которых в органе местного самоуправления не предусмотрена отдельная штатная единица и исполнение обязанностей по профилактике коррупционных и иных правонарушений входит в обязанности другого должностного лица (прим., специалиста по кадровой работе, заместителя главы муниципального образования и др.)</w:t>
      </w:r>
    </w:p>
    <w:p w:rsidR="00776EE4" w:rsidRPr="006052D4" w:rsidRDefault="00776EE4" w:rsidP="00776EE4">
      <w:pPr>
        <w:rPr>
          <w:rFonts w:ascii="Times New Roman" w:hAnsi="Times New Roman" w:cs="Times New Roman"/>
          <w:sz w:val="16"/>
          <w:szCs w:val="16"/>
        </w:rPr>
      </w:pPr>
      <w:r w:rsidRPr="006052D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 случае, если несколько лиц замещают данную должность, указывается направление деятельности должностного лица, уполномоченного выполнять соответствующие функции.</w:t>
      </w:r>
    </w:p>
  </w:footnote>
  <w:footnote w:id="2">
    <w:p w:rsidR="00776EE4" w:rsidRPr="006052D4" w:rsidRDefault="00776EE4" w:rsidP="00776EE4">
      <w:pPr>
        <w:rPr>
          <w:rFonts w:ascii="Times New Roman" w:hAnsi="Times New Roman" w:cs="Times New Roman"/>
          <w:sz w:val="16"/>
          <w:szCs w:val="16"/>
        </w:rPr>
      </w:pPr>
      <w:r w:rsidRPr="006052D4">
        <w:rPr>
          <w:rStyle w:val="Footnote0"/>
          <w:rFonts w:eastAsiaTheme="minorHAnsi"/>
          <w:vertAlign w:val="superscript"/>
        </w:rPr>
        <w:footnoteRef/>
      </w:r>
      <w:r w:rsidRPr="006052D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Исключается для муниципальных образований, в которых представительный орган муниципального образования имеет собственный аппарат.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B7" w:rsidRPr="004630B7" w:rsidRDefault="004630B7" w:rsidP="004630B7">
    <w:pPr>
      <w:pStyle w:val="a4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6042ABB"/>
    <w:multiLevelType w:val="multilevel"/>
    <w:tmpl w:val="068EE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425E6"/>
    <w:multiLevelType w:val="multilevel"/>
    <w:tmpl w:val="33EE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71595"/>
    <w:multiLevelType w:val="multilevel"/>
    <w:tmpl w:val="3C34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D2F87"/>
    <w:multiLevelType w:val="multilevel"/>
    <w:tmpl w:val="F2704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0"/>
    <w:rsid w:val="00075E76"/>
    <w:rsid w:val="0022379A"/>
    <w:rsid w:val="002B2972"/>
    <w:rsid w:val="002C48FA"/>
    <w:rsid w:val="002F0637"/>
    <w:rsid w:val="002F26EF"/>
    <w:rsid w:val="0032341B"/>
    <w:rsid w:val="00410757"/>
    <w:rsid w:val="004630B7"/>
    <w:rsid w:val="004C1E6A"/>
    <w:rsid w:val="005462DF"/>
    <w:rsid w:val="006052D4"/>
    <w:rsid w:val="00692D0D"/>
    <w:rsid w:val="00696ED7"/>
    <w:rsid w:val="006E7713"/>
    <w:rsid w:val="007535C2"/>
    <w:rsid w:val="00776EE4"/>
    <w:rsid w:val="00892AAF"/>
    <w:rsid w:val="00923044"/>
    <w:rsid w:val="009B68D0"/>
    <w:rsid w:val="00A02387"/>
    <w:rsid w:val="00A329BA"/>
    <w:rsid w:val="00A449D1"/>
    <w:rsid w:val="00B245DB"/>
    <w:rsid w:val="00B32B35"/>
    <w:rsid w:val="00B66235"/>
    <w:rsid w:val="00C66562"/>
    <w:rsid w:val="00C70040"/>
    <w:rsid w:val="00CC16C2"/>
    <w:rsid w:val="00CD0707"/>
    <w:rsid w:val="00D34D88"/>
    <w:rsid w:val="00DB025F"/>
    <w:rsid w:val="00E6042C"/>
    <w:rsid w:val="00E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653B"/>
  <w15:docId w15:val="{61452C43-CCE4-4CAA-8DA0-A6F88A4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B68D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6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8D0"/>
    <w:pPr>
      <w:ind w:left="720"/>
      <w:contextualSpacing/>
    </w:pPr>
  </w:style>
  <w:style w:type="paragraph" w:customStyle="1" w:styleId="ConsNonformat">
    <w:name w:val="ConsNonformat"/>
    <w:rsid w:val="009B6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9B68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note">
    <w:name w:val="Footnote_"/>
    <w:basedOn w:val="a0"/>
    <w:rsid w:val="00776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0">
    <w:name w:val="Footnote"/>
    <w:basedOn w:val="Footnote"/>
    <w:rsid w:val="00776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76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76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76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776E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76E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776E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Italic">
    <w:name w:val="Body text (4) + Italic"/>
    <w:basedOn w:val="Bodytext4"/>
    <w:rsid w:val="00776E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776EE4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776EE4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76EE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776EE4"/>
    <w:pPr>
      <w:widowControl w:val="0"/>
      <w:shd w:val="clear" w:color="auto" w:fill="FFFFFF"/>
      <w:spacing w:before="60"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6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B7"/>
  </w:style>
  <w:style w:type="paragraph" w:styleId="a6">
    <w:name w:val="footer"/>
    <w:basedOn w:val="a"/>
    <w:link w:val="a7"/>
    <w:uiPriority w:val="99"/>
    <w:unhideWhenUsed/>
    <w:rsid w:val="0046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B7"/>
  </w:style>
  <w:style w:type="character" w:styleId="a8">
    <w:name w:val="Strong"/>
    <w:uiPriority w:val="22"/>
    <w:qFormat/>
    <w:rsid w:val="0046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Пользователь Windows</cp:lastModifiedBy>
  <cp:revision>4</cp:revision>
  <cp:lastPrinted>2022-10-03T03:52:00Z</cp:lastPrinted>
  <dcterms:created xsi:type="dcterms:W3CDTF">2022-10-10T00:20:00Z</dcterms:created>
  <dcterms:modified xsi:type="dcterms:W3CDTF">2022-11-09T02:02:00Z</dcterms:modified>
</cp:coreProperties>
</file>