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51" w:rsidRPr="00C52D51" w:rsidRDefault="00C52D51" w:rsidP="00C52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УСЛОНСКОГО МУНИЦИПАЛЬНОГО ОБРАЗОВАНИЯ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   20 августа 2014 г.                                                                  № 50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 Услон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i/>
          <w:iCs/>
          <w:color w:val="000000"/>
          <w:sz w:val="26"/>
        </w:rPr>
        <w:t>Об утверждении Правил осуществления</w:t>
      </w:r>
    </w:p>
    <w:p w:rsidR="00C52D51" w:rsidRPr="00C52D51" w:rsidRDefault="00C52D51" w:rsidP="00C52D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i/>
          <w:iCs/>
          <w:color w:val="000000"/>
          <w:sz w:val="26"/>
        </w:rPr>
        <w:t>капитальных вложений и принятия</w:t>
      </w:r>
    </w:p>
    <w:p w:rsidR="00C52D51" w:rsidRPr="00C52D51" w:rsidRDefault="00C52D51" w:rsidP="00C52D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i/>
          <w:iCs/>
          <w:color w:val="000000"/>
          <w:sz w:val="26"/>
        </w:rPr>
        <w:t>решений о подготовке и реализации</w:t>
      </w:r>
    </w:p>
    <w:p w:rsidR="00C52D51" w:rsidRPr="00C52D51" w:rsidRDefault="00C52D51" w:rsidP="00C52D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i/>
          <w:iCs/>
          <w:color w:val="000000"/>
          <w:sz w:val="26"/>
        </w:rPr>
        <w:t>бюджетных инвестиций в объекты</w:t>
      </w:r>
    </w:p>
    <w:p w:rsidR="00C52D51" w:rsidRPr="00C52D51" w:rsidRDefault="00C52D51" w:rsidP="00C52D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i/>
          <w:iCs/>
          <w:color w:val="000000"/>
          <w:sz w:val="26"/>
        </w:rPr>
        <w:t>муниципальной собственности</w:t>
      </w:r>
    </w:p>
    <w:p w:rsidR="00C52D51" w:rsidRPr="00C52D51" w:rsidRDefault="00C52D51" w:rsidP="00C52D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i/>
          <w:iCs/>
          <w:color w:val="000000"/>
          <w:sz w:val="26"/>
        </w:rPr>
        <w:t>за счет средств бюджета Услонского</w:t>
      </w:r>
    </w:p>
    <w:p w:rsidR="00C52D51" w:rsidRPr="00C52D51" w:rsidRDefault="00C52D51" w:rsidP="00C52D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i/>
          <w:iCs/>
          <w:color w:val="000000"/>
          <w:sz w:val="26"/>
        </w:rPr>
        <w:t> муниципального образования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52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 целях обеспечения эффективного использования бюджетных средств, в соответствии со статьей 79 Бюджетного кодекса Российской Федерации, статьей 14 Федерального закона от 06.10.2003г. № 131-ФЗ «Об общих принципах организации местного самоуправления в Российской Федерации», руководствуясь статьями 23, 46 Устава Услонского муниципального образования, администрация Услонского муниципального образования</w:t>
      </w:r>
    </w:p>
    <w:p w:rsidR="00C52D51" w:rsidRPr="00C52D51" w:rsidRDefault="00C52D51" w:rsidP="00C52D5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C52D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ПОСТАНОВЛЯЕТ: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1.</w:t>
      </w:r>
      <w:r w:rsidRPr="00C52D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Утвердить прилагаемые Правила осуществления капитальных вложений и принятия решений о подготовке и реализации бюджетных инвестиций в объекты муниципальной собственности за счет средств бюджета Услонского муниципального образования.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</w:t>
      </w:r>
      <w:r w:rsidRPr="00C52D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Настоящее постановление подлежит официальному опубликованию             и размещению на  официальном сайте администрации Услонского муниципального образования www.uslon-adm.ru.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</w:t>
      </w:r>
      <w:r w:rsidRPr="00C52D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Настоящее постановление вступает в силу со дня его подписания.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</w:t>
      </w:r>
      <w:r w:rsidRPr="00C52D5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Глава Услонского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муниципального образования                                                 Т.П. Ремнева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right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Услонского муниципального образования от   20.08.2014 г.  №  50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ПРАВИЛА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осуществления капитальных вложений и принятия решений о подготовке и реализации бюджетных инвестиций в объекты муниципальной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собственности за счет средств бюджета Услонского муниципального образования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left="3828" w:hanging="3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000000"/>
          <w:sz w:val="26"/>
        </w:rPr>
        <w:t>I.</w:t>
      </w:r>
      <w:r w:rsidRPr="00C52D51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</w:t>
      </w:r>
      <w:r w:rsidRPr="00C52D5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Общие положения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 Настоящие Правила осуществления капитальных вложений и принятия решений о подготовке и реализации бюджетных инвестиций в объекты муниципальной собственности (далее – Правила) за счет средств бюджета Услонского муниципального образования (далее – местный бюджет) устанавливают: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порядок осуществления бюджетных инвестиций в форме капитальных вложений в объекты капитального строительства муниципальной собственности Услонского муниципального образования или в приобретение объектов недвижимого имущества в муниципальную собственность за счет средств местного бюджета (далее - бюджетные инвестиции);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порядок принятия решений о подготовке и реализации бюджетных инвестиций в объекты муниципальной собственности за счет средств местного бюджета.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 При осуществлении капитальных вложений в объекты в ходе исполнения местного бюджета не допускается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 Объем предоставляемых бюджетных инвестиций должен соответствовать объему бюджетных ассигнований, предусмотренному решением о местном бюджете на очередной финансовый год и плановый период, на соответствующие цели.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либо включаются в состав казны муниципального образования.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6. Контроль за целевым использованием бюджетных инвестиций осуществляется в соответствии с бюджетным законодательством Российской Федерации.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000000"/>
          <w:sz w:val="26"/>
        </w:rPr>
        <w:t>II. Осуществление бюджетных инвестиций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7.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муниципальными заказчиками, являющимися получателями средств местного бюджета;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9. 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лицевых счетах получателя бюджетных средств, открытых в финансовом органе муниципального образования в порядке, установленном финансовым органом муниципального образования.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000000"/>
          <w:sz w:val="26"/>
        </w:rPr>
        <w:t>III. Принятие решения о подготовке и реализации бюджетных инвестиций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right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b/>
          <w:bCs/>
          <w:color w:val="212121"/>
          <w:spacing w:val="-1"/>
          <w:sz w:val="26"/>
        </w:rPr>
        <w:t> 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10. Решение о подготовке и реализации бюджетных инвестиций в объекты муниципальной собственности (далее – решение) принимает Администрация Услонского муниципального образования, являющаяся главным распорядителем средств местного бюджета, в форме нормативно-правового акта.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11. В решение могут быть включены несколько объектов капитального строительства и (или) объектов недвижимого имущества.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12. Решение в отношении каждого объекта капитального строительства либо объекта недвижимого имущества должно содержать следующую информацию: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а) наименование объекта капитального строительства либо наименование объекта недвижимого имущества;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в) наименование главного распорядителя и муниципального заказчика;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г) срок ввода в эксплуатацию (приобретения) объекта;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д) сметная стоимость объекта капитального строительства или предполагаемая (предельная) стоимость объекта капитального строительства либо стоимость приобретения объекта недвижимого имущества;</w:t>
      </w:r>
    </w:p>
    <w:p w:rsidR="00C52D51" w:rsidRPr="00C52D51" w:rsidRDefault="00C52D51" w:rsidP="00C52D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D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е) распределение общего (предельного) объема предоставляемых бюджетных инвестиций по годам.</w:t>
      </w:r>
    </w:p>
    <w:p w:rsidR="00765DFE" w:rsidRDefault="00765DFE"/>
    <w:sectPr w:rsidR="0076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2D51"/>
    <w:rsid w:val="00765DFE"/>
    <w:rsid w:val="00C5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2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2D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C52D51"/>
    <w:rPr>
      <w:i/>
      <w:iCs/>
    </w:rPr>
  </w:style>
  <w:style w:type="paragraph" w:customStyle="1" w:styleId="consnormal">
    <w:name w:val="consnormal"/>
    <w:basedOn w:val="a"/>
    <w:rsid w:val="00C5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2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0</DocSecurity>
  <Lines>47</Lines>
  <Paragraphs>13</Paragraphs>
  <ScaleCrop>false</ScaleCrop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2019-11-11T12:10:00Z</dcterms:created>
  <dcterms:modified xsi:type="dcterms:W3CDTF">2019-11-11T12:10:00Z</dcterms:modified>
</cp:coreProperties>
</file>